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1204" w:type="dxa"/>
        <w:tblInd w:w="-208" w:type="dxa"/>
        <w:tblLook w:val="04A0" w:firstRow="1" w:lastRow="0" w:firstColumn="1" w:lastColumn="0" w:noHBand="0" w:noVBand="1"/>
      </w:tblPr>
      <w:tblGrid>
        <w:gridCol w:w="3173"/>
        <w:gridCol w:w="8031"/>
      </w:tblGrid>
      <w:tr w:rsidR="00F01E94" w14:paraId="29F20922" w14:textId="77777777" w:rsidTr="05C6F715">
        <w:trPr>
          <w:trHeight w:val="800"/>
        </w:trPr>
        <w:tc>
          <w:tcPr>
            <w:tcW w:w="11204" w:type="dxa"/>
            <w:gridSpan w:val="2"/>
            <w:tcBorders>
              <w:top w:val="single" w:sz="4" w:space="0" w:color="auto"/>
              <w:left w:val="single" w:sz="4" w:space="0" w:color="auto"/>
              <w:bottom w:val="single" w:sz="4" w:space="0" w:color="auto"/>
              <w:right w:val="single" w:sz="4" w:space="0" w:color="auto"/>
            </w:tcBorders>
            <w:shd w:val="clear" w:color="auto" w:fill="auto"/>
          </w:tcPr>
          <w:p w14:paraId="3DE9C38C" w14:textId="77777777" w:rsidR="00F01E94" w:rsidRPr="00CE7EA0" w:rsidRDefault="00F01E94" w:rsidP="00BA6D35">
            <w:pPr>
              <w:pStyle w:val="NoSpacing"/>
              <w:jc w:val="center"/>
              <w:rPr>
                <w:b/>
                <w:bCs/>
                <w:sz w:val="28"/>
                <w:szCs w:val="28"/>
              </w:rPr>
            </w:pPr>
            <w:r w:rsidRPr="00CE7EA0">
              <w:rPr>
                <w:b/>
                <w:bCs/>
                <w:sz w:val="28"/>
                <w:szCs w:val="28"/>
              </w:rPr>
              <w:t>Independent Medical Education</w:t>
            </w:r>
          </w:p>
          <w:p w14:paraId="4BFFA88D" w14:textId="526EBEB9" w:rsidR="00B21100" w:rsidRPr="00FB7863" w:rsidRDefault="00F01E94" w:rsidP="00FB7863">
            <w:pPr>
              <w:pStyle w:val="NoSpacing"/>
              <w:jc w:val="center"/>
              <w:rPr>
                <w:b/>
                <w:bCs/>
                <w:sz w:val="28"/>
                <w:szCs w:val="28"/>
              </w:rPr>
            </w:pPr>
            <w:r w:rsidRPr="00CE7EA0">
              <w:rPr>
                <w:b/>
                <w:bCs/>
                <w:sz w:val="28"/>
                <w:szCs w:val="28"/>
              </w:rPr>
              <w:t xml:space="preserve">Request for </w:t>
            </w:r>
            <w:r w:rsidR="003548D8" w:rsidRPr="00CE7EA0">
              <w:rPr>
                <w:b/>
                <w:bCs/>
                <w:sz w:val="28"/>
                <w:szCs w:val="28"/>
              </w:rPr>
              <w:t>Education</w:t>
            </w:r>
            <w:r w:rsidR="008C091A" w:rsidRPr="00CE7EA0">
              <w:rPr>
                <w:b/>
                <w:bCs/>
                <w:sz w:val="28"/>
                <w:szCs w:val="28"/>
              </w:rPr>
              <w:t xml:space="preserve"> (RFE)</w:t>
            </w:r>
          </w:p>
        </w:tc>
      </w:tr>
      <w:tr w:rsidR="00C43CE1" w:rsidRPr="00CE7EA0" w14:paraId="0BA12B57" w14:textId="77777777" w:rsidTr="00BA71E4">
        <w:trPr>
          <w:trHeight w:val="365"/>
        </w:trPr>
        <w:tc>
          <w:tcPr>
            <w:tcW w:w="3173" w:type="dxa"/>
            <w:tcBorders>
              <w:top w:val="single" w:sz="4" w:space="0" w:color="auto"/>
            </w:tcBorders>
          </w:tcPr>
          <w:p w14:paraId="45552402" w14:textId="77777777" w:rsidR="00C43CE1" w:rsidRPr="00CE7EA0" w:rsidRDefault="00C43CE1" w:rsidP="00F01E94">
            <w:pPr>
              <w:rPr>
                <w:rFonts w:cstheme="minorHAnsi"/>
                <w:b/>
                <w:bCs/>
                <w:sz w:val="22"/>
                <w:szCs w:val="22"/>
              </w:rPr>
            </w:pPr>
            <w:r w:rsidRPr="00CE7EA0">
              <w:rPr>
                <w:rFonts w:cstheme="minorHAnsi"/>
                <w:b/>
                <w:bCs/>
                <w:sz w:val="22"/>
                <w:szCs w:val="22"/>
              </w:rPr>
              <w:t>Date Issued:</w:t>
            </w:r>
            <w:r w:rsidR="00F01E94" w:rsidRPr="00CE7EA0">
              <w:rPr>
                <w:rFonts w:cstheme="minorHAnsi"/>
                <w:b/>
                <w:bCs/>
                <w:sz w:val="22"/>
                <w:szCs w:val="22"/>
              </w:rPr>
              <w:t xml:space="preserve"> </w:t>
            </w:r>
          </w:p>
        </w:tc>
        <w:tc>
          <w:tcPr>
            <w:tcW w:w="8031" w:type="dxa"/>
            <w:tcBorders>
              <w:top w:val="single" w:sz="4" w:space="0" w:color="auto"/>
            </w:tcBorders>
          </w:tcPr>
          <w:p w14:paraId="6E534594" w14:textId="60B06313" w:rsidR="00C43CE1" w:rsidRPr="00CE7EA0" w:rsidRDefault="002D6B3B" w:rsidP="00E077EA">
            <w:pPr>
              <w:rPr>
                <w:rFonts w:cstheme="minorHAnsi"/>
                <w:sz w:val="22"/>
                <w:szCs w:val="22"/>
              </w:rPr>
            </w:pPr>
            <w:r>
              <w:rPr>
                <w:rFonts w:cstheme="minorHAnsi"/>
                <w:sz w:val="22"/>
                <w:szCs w:val="22"/>
              </w:rPr>
              <w:t>April 2</w:t>
            </w:r>
            <w:r w:rsidR="00F7238B">
              <w:rPr>
                <w:rFonts w:cstheme="minorHAnsi"/>
                <w:sz w:val="22"/>
                <w:szCs w:val="22"/>
              </w:rPr>
              <w:t>8</w:t>
            </w:r>
            <w:r>
              <w:rPr>
                <w:rFonts w:cstheme="minorHAnsi"/>
                <w:sz w:val="22"/>
                <w:szCs w:val="22"/>
              </w:rPr>
              <w:t>, 2023</w:t>
            </w:r>
          </w:p>
        </w:tc>
      </w:tr>
      <w:tr w:rsidR="003548D8" w:rsidRPr="00CE7EA0" w14:paraId="70EEF640" w14:textId="77777777" w:rsidTr="00A344E0">
        <w:trPr>
          <w:trHeight w:val="1502"/>
        </w:trPr>
        <w:tc>
          <w:tcPr>
            <w:tcW w:w="3173" w:type="dxa"/>
          </w:tcPr>
          <w:p w14:paraId="410863B9" w14:textId="77777777" w:rsidR="003548D8" w:rsidRPr="00CE7EA0" w:rsidRDefault="008C091A" w:rsidP="003548D8">
            <w:pPr>
              <w:rPr>
                <w:rFonts w:cstheme="minorHAnsi"/>
                <w:b/>
                <w:bCs/>
                <w:sz w:val="22"/>
                <w:szCs w:val="22"/>
              </w:rPr>
            </w:pPr>
            <w:r w:rsidRPr="00CE7EA0">
              <w:rPr>
                <w:rFonts w:cstheme="minorHAnsi"/>
                <w:b/>
                <w:bCs/>
                <w:sz w:val="22"/>
                <w:szCs w:val="22"/>
              </w:rPr>
              <w:t>RFE</w:t>
            </w:r>
            <w:r w:rsidR="003548D8" w:rsidRPr="00CE7EA0">
              <w:rPr>
                <w:rFonts w:cstheme="minorHAnsi"/>
                <w:b/>
                <w:bCs/>
                <w:sz w:val="22"/>
                <w:szCs w:val="22"/>
              </w:rPr>
              <w:t xml:space="preserve"> Requestor Information:</w:t>
            </w:r>
          </w:p>
        </w:tc>
        <w:tc>
          <w:tcPr>
            <w:tcW w:w="8031" w:type="dxa"/>
          </w:tcPr>
          <w:p w14:paraId="79E6961B" w14:textId="77777777" w:rsidR="003548D8" w:rsidRPr="00CE7EA0" w:rsidRDefault="003548D8" w:rsidP="00A344E0">
            <w:pPr>
              <w:spacing w:before="0"/>
              <w:rPr>
                <w:rFonts w:cstheme="minorHAnsi"/>
                <w:sz w:val="22"/>
                <w:szCs w:val="22"/>
              </w:rPr>
            </w:pPr>
            <w:r w:rsidRPr="00CE7EA0">
              <w:rPr>
                <w:rFonts w:cstheme="minorHAnsi"/>
                <w:sz w:val="22"/>
                <w:szCs w:val="22"/>
              </w:rPr>
              <w:t>Sonja Boon, CHCP</w:t>
            </w:r>
          </w:p>
          <w:p w14:paraId="1E198B36" w14:textId="7FAF0E31" w:rsidR="003548D8" w:rsidRPr="00CE7EA0" w:rsidRDefault="00FF2807" w:rsidP="00A344E0">
            <w:pPr>
              <w:spacing w:before="0"/>
              <w:rPr>
                <w:rFonts w:cstheme="minorHAnsi"/>
                <w:sz w:val="22"/>
                <w:szCs w:val="22"/>
              </w:rPr>
            </w:pPr>
            <w:r>
              <w:rPr>
                <w:rFonts w:cstheme="minorHAnsi"/>
                <w:sz w:val="22"/>
                <w:szCs w:val="22"/>
              </w:rPr>
              <w:t>Associate Director</w:t>
            </w:r>
            <w:r w:rsidR="003548D8" w:rsidRPr="00CE7EA0">
              <w:rPr>
                <w:rFonts w:cstheme="minorHAnsi"/>
                <w:sz w:val="22"/>
                <w:szCs w:val="22"/>
              </w:rPr>
              <w:t>, Medical Affairs</w:t>
            </w:r>
          </w:p>
          <w:p w14:paraId="54FE64C4" w14:textId="77777777" w:rsidR="003548D8" w:rsidRPr="00CE7EA0" w:rsidRDefault="003548D8" w:rsidP="00A344E0">
            <w:pPr>
              <w:spacing w:before="0"/>
              <w:rPr>
                <w:rFonts w:cstheme="minorHAnsi"/>
                <w:sz w:val="22"/>
                <w:szCs w:val="22"/>
              </w:rPr>
            </w:pPr>
            <w:r w:rsidRPr="00CE7EA0">
              <w:rPr>
                <w:rFonts w:cstheme="minorHAnsi"/>
                <w:sz w:val="22"/>
                <w:szCs w:val="22"/>
              </w:rPr>
              <w:t>Amicus Therapeutics</w:t>
            </w:r>
          </w:p>
          <w:p w14:paraId="3E6C9E5A" w14:textId="5E532F14" w:rsidR="003548D8" w:rsidRPr="00CE7EA0" w:rsidRDefault="003548D8" w:rsidP="00A344E0">
            <w:pPr>
              <w:spacing w:before="0"/>
              <w:rPr>
                <w:rFonts w:cstheme="minorHAnsi"/>
                <w:sz w:val="22"/>
                <w:szCs w:val="22"/>
              </w:rPr>
            </w:pPr>
            <w:r w:rsidRPr="00CE7EA0">
              <w:rPr>
                <w:rFonts w:cstheme="minorHAnsi"/>
                <w:sz w:val="22"/>
                <w:szCs w:val="22"/>
              </w:rPr>
              <w:t xml:space="preserve">Ph: </w:t>
            </w:r>
            <w:r w:rsidR="00D57076" w:rsidRPr="00CE7EA0">
              <w:rPr>
                <w:rFonts w:cstheme="minorHAnsi"/>
                <w:sz w:val="22"/>
                <w:szCs w:val="22"/>
              </w:rPr>
              <w:t>848-213-7406</w:t>
            </w:r>
          </w:p>
          <w:p w14:paraId="6803B2CB" w14:textId="77777777" w:rsidR="003548D8" w:rsidRPr="00CE7EA0" w:rsidRDefault="003548D8" w:rsidP="00A344E0">
            <w:pPr>
              <w:spacing w:before="0"/>
              <w:rPr>
                <w:rFonts w:cstheme="minorHAnsi"/>
                <w:sz w:val="22"/>
                <w:szCs w:val="22"/>
              </w:rPr>
            </w:pPr>
            <w:r w:rsidRPr="00CE7EA0">
              <w:rPr>
                <w:rFonts w:cstheme="minorHAnsi"/>
                <w:sz w:val="22"/>
                <w:szCs w:val="22"/>
              </w:rPr>
              <w:t>Email: sboon@amicusrx.com</w:t>
            </w:r>
          </w:p>
        </w:tc>
      </w:tr>
      <w:tr w:rsidR="003548D8" w:rsidRPr="00CE7EA0" w14:paraId="5C31DB72" w14:textId="77777777" w:rsidTr="00BA71E4">
        <w:trPr>
          <w:trHeight w:val="365"/>
        </w:trPr>
        <w:tc>
          <w:tcPr>
            <w:tcW w:w="3173" w:type="dxa"/>
          </w:tcPr>
          <w:p w14:paraId="1A69F3A8" w14:textId="77777777" w:rsidR="003548D8" w:rsidRPr="00CE7EA0" w:rsidRDefault="003548D8" w:rsidP="003548D8">
            <w:pPr>
              <w:rPr>
                <w:rFonts w:cstheme="minorHAnsi"/>
                <w:b/>
                <w:bCs/>
                <w:sz w:val="22"/>
                <w:szCs w:val="22"/>
              </w:rPr>
            </w:pPr>
            <w:r w:rsidRPr="00CE7EA0">
              <w:rPr>
                <w:rFonts w:cstheme="minorHAnsi"/>
                <w:b/>
                <w:bCs/>
                <w:sz w:val="22"/>
                <w:szCs w:val="22"/>
              </w:rPr>
              <w:t>RFE</w:t>
            </w:r>
            <w:r w:rsidR="00AA051A" w:rsidRPr="00CE7EA0">
              <w:rPr>
                <w:rFonts w:cstheme="minorHAnsi"/>
                <w:b/>
                <w:bCs/>
                <w:sz w:val="22"/>
                <w:szCs w:val="22"/>
              </w:rPr>
              <w:t xml:space="preserve"> </w:t>
            </w:r>
            <w:r w:rsidRPr="00CE7EA0">
              <w:rPr>
                <w:rFonts w:cstheme="minorHAnsi"/>
                <w:b/>
                <w:bCs/>
                <w:sz w:val="22"/>
                <w:szCs w:val="22"/>
              </w:rPr>
              <w:t>Code:</w:t>
            </w:r>
          </w:p>
        </w:tc>
        <w:tc>
          <w:tcPr>
            <w:tcW w:w="8031" w:type="dxa"/>
          </w:tcPr>
          <w:p w14:paraId="6DB537FD" w14:textId="54A04DAE" w:rsidR="003548D8" w:rsidRPr="00CE7EA0" w:rsidRDefault="003548D8" w:rsidP="00506B77">
            <w:pPr>
              <w:rPr>
                <w:rFonts w:cstheme="minorHAnsi"/>
                <w:sz w:val="22"/>
                <w:szCs w:val="22"/>
              </w:rPr>
            </w:pPr>
            <w:r w:rsidRPr="00CE7EA0">
              <w:rPr>
                <w:rFonts w:cstheme="minorHAnsi"/>
                <w:sz w:val="22"/>
                <w:szCs w:val="22"/>
              </w:rPr>
              <w:t>RFE-</w:t>
            </w:r>
            <w:r w:rsidR="004C1AA5">
              <w:rPr>
                <w:rFonts w:cstheme="minorHAnsi"/>
                <w:sz w:val="22"/>
                <w:szCs w:val="22"/>
              </w:rPr>
              <w:t>PD-2</w:t>
            </w:r>
            <w:r w:rsidR="00346299">
              <w:rPr>
                <w:rFonts w:cstheme="minorHAnsi"/>
                <w:sz w:val="22"/>
                <w:szCs w:val="22"/>
              </w:rPr>
              <w:t>3</w:t>
            </w:r>
            <w:r w:rsidR="004C1AA5">
              <w:rPr>
                <w:rFonts w:cstheme="minorHAnsi"/>
                <w:sz w:val="22"/>
                <w:szCs w:val="22"/>
              </w:rPr>
              <w:t>-10</w:t>
            </w:r>
            <w:r w:rsidR="000D3066">
              <w:rPr>
                <w:rFonts w:cstheme="minorHAnsi"/>
                <w:sz w:val="22"/>
                <w:szCs w:val="22"/>
              </w:rPr>
              <w:t>5</w:t>
            </w:r>
          </w:p>
        </w:tc>
      </w:tr>
      <w:tr w:rsidR="003548D8" w:rsidRPr="00CE7EA0" w14:paraId="0424C6F2" w14:textId="77777777" w:rsidTr="00BA71E4">
        <w:trPr>
          <w:trHeight w:val="365"/>
        </w:trPr>
        <w:tc>
          <w:tcPr>
            <w:tcW w:w="3173" w:type="dxa"/>
          </w:tcPr>
          <w:p w14:paraId="7FBC8C09" w14:textId="77777777" w:rsidR="003548D8" w:rsidRPr="00CE7EA0" w:rsidRDefault="003548D8" w:rsidP="003548D8">
            <w:pPr>
              <w:rPr>
                <w:rFonts w:cstheme="minorHAnsi"/>
                <w:b/>
                <w:bCs/>
                <w:sz w:val="22"/>
                <w:szCs w:val="22"/>
              </w:rPr>
            </w:pPr>
            <w:r w:rsidRPr="00CE7EA0">
              <w:rPr>
                <w:rFonts w:cstheme="minorHAnsi"/>
                <w:b/>
                <w:bCs/>
                <w:sz w:val="22"/>
                <w:szCs w:val="22"/>
              </w:rPr>
              <w:t>Geographic Scope:</w:t>
            </w:r>
          </w:p>
        </w:tc>
        <w:tc>
          <w:tcPr>
            <w:tcW w:w="8031" w:type="dxa"/>
          </w:tcPr>
          <w:p w14:paraId="7F553D7C" w14:textId="0CDA412E" w:rsidR="003548D8" w:rsidRPr="00CE7EA0" w:rsidRDefault="002D6B3B" w:rsidP="003548D8">
            <w:pPr>
              <w:rPr>
                <w:rFonts w:cstheme="minorHAnsi"/>
                <w:sz w:val="22"/>
                <w:szCs w:val="22"/>
              </w:rPr>
            </w:pPr>
            <w:r w:rsidRPr="002D6B3B">
              <w:rPr>
                <w:rFonts w:cstheme="minorHAnsi"/>
                <w:sz w:val="22"/>
                <w:szCs w:val="22"/>
              </w:rPr>
              <w:t>USA</w:t>
            </w:r>
            <w:r w:rsidR="00393F41" w:rsidRPr="002D6B3B">
              <w:rPr>
                <w:rFonts w:cstheme="minorHAnsi"/>
                <w:sz w:val="22"/>
                <w:szCs w:val="22"/>
              </w:rPr>
              <w:t xml:space="preserve">, </w:t>
            </w:r>
            <w:r w:rsidRPr="002D6B3B">
              <w:rPr>
                <w:rFonts w:cstheme="minorHAnsi"/>
                <w:sz w:val="22"/>
                <w:szCs w:val="22"/>
              </w:rPr>
              <w:t>EU, UK</w:t>
            </w:r>
            <w:r w:rsidR="00DE32BD">
              <w:rPr>
                <w:rFonts w:cstheme="minorHAnsi"/>
                <w:sz w:val="22"/>
                <w:szCs w:val="22"/>
              </w:rPr>
              <w:t xml:space="preserve"> </w:t>
            </w:r>
            <w:r w:rsidR="00F91221">
              <w:rPr>
                <w:rFonts w:cstheme="minorHAnsi"/>
                <w:sz w:val="22"/>
                <w:szCs w:val="22"/>
              </w:rPr>
              <w:t>and others</w:t>
            </w:r>
          </w:p>
        </w:tc>
      </w:tr>
      <w:tr w:rsidR="003548D8" w:rsidRPr="00CE7EA0" w14:paraId="5B21B443" w14:textId="77777777" w:rsidTr="00BA71E4">
        <w:trPr>
          <w:trHeight w:val="365"/>
        </w:trPr>
        <w:tc>
          <w:tcPr>
            <w:tcW w:w="3173" w:type="dxa"/>
          </w:tcPr>
          <w:p w14:paraId="11F0E000" w14:textId="25965542" w:rsidR="003548D8" w:rsidRPr="00CE7EA0" w:rsidRDefault="0056417E" w:rsidP="003548D8">
            <w:pPr>
              <w:rPr>
                <w:rFonts w:cstheme="minorHAnsi"/>
                <w:b/>
                <w:bCs/>
                <w:sz w:val="22"/>
                <w:szCs w:val="22"/>
              </w:rPr>
            </w:pPr>
            <w:r>
              <w:rPr>
                <w:rFonts w:cstheme="minorHAnsi"/>
                <w:b/>
                <w:bCs/>
                <w:sz w:val="22"/>
                <w:szCs w:val="22"/>
              </w:rPr>
              <w:t xml:space="preserve">RFE Response </w:t>
            </w:r>
            <w:r w:rsidR="003548D8" w:rsidRPr="00CE7EA0">
              <w:rPr>
                <w:rFonts w:cstheme="minorHAnsi"/>
                <w:b/>
                <w:bCs/>
                <w:sz w:val="22"/>
                <w:szCs w:val="22"/>
              </w:rPr>
              <w:t>Due Date:</w:t>
            </w:r>
          </w:p>
        </w:tc>
        <w:tc>
          <w:tcPr>
            <w:tcW w:w="8031" w:type="dxa"/>
          </w:tcPr>
          <w:p w14:paraId="60CE084F" w14:textId="2ED0CA84" w:rsidR="003548D8" w:rsidRPr="0057588E" w:rsidRDefault="00101156" w:rsidP="00E459B1">
            <w:pPr>
              <w:rPr>
                <w:rFonts w:cstheme="minorHAnsi"/>
                <w:color w:val="FF0000"/>
                <w:sz w:val="22"/>
                <w:szCs w:val="22"/>
              </w:rPr>
            </w:pPr>
            <w:r>
              <w:rPr>
                <w:rFonts w:cstheme="minorHAnsi"/>
                <w:sz w:val="22"/>
                <w:szCs w:val="22"/>
              </w:rPr>
              <w:t xml:space="preserve">June </w:t>
            </w:r>
            <w:r w:rsidR="006D1469">
              <w:rPr>
                <w:rFonts w:cstheme="minorHAnsi"/>
                <w:sz w:val="22"/>
                <w:szCs w:val="22"/>
              </w:rPr>
              <w:t>2</w:t>
            </w:r>
            <w:r w:rsidR="002D6B3B" w:rsidRPr="002D6B3B">
              <w:rPr>
                <w:rFonts w:cstheme="minorHAnsi"/>
                <w:sz w:val="22"/>
                <w:szCs w:val="22"/>
              </w:rPr>
              <w:t>, 2023</w:t>
            </w:r>
          </w:p>
        </w:tc>
      </w:tr>
      <w:tr w:rsidR="003548D8" w:rsidRPr="00CE7EA0" w14:paraId="530AF151" w14:textId="77777777" w:rsidTr="00BA71E4">
        <w:trPr>
          <w:trHeight w:val="365"/>
        </w:trPr>
        <w:tc>
          <w:tcPr>
            <w:tcW w:w="3173" w:type="dxa"/>
          </w:tcPr>
          <w:p w14:paraId="370D47F4" w14:textId="77777777" w:rsidR="003548D8" w:rsidRPr="00CE7EA0" w:rsidRDefault="003548D8" w:rsidP="003548D8">
            <w:pPr>
              <w:rPr>
                <w:rFonts w:cstheme="minorHAnsi"/>
                <w:b/>
                <w:bCs/>
                <w:sz w:val="22"/>
                <w:szCs w:val="22"/>
              </w:rPr>
            </w:pPr>
            <w:r w:rsidRPr="00CE7EA0">
              <w:rPr>
                <w:rFonts w:cstheme="minorHAnsi"/>
                <w:b/>
                <w:bCs/>
                <w:sz w:val="22"/>
                <w:szCs w:val="22"/>
              </w:rPr>
              <w:t>Amicus IME Portal:</w:t>
            </w:r>
          </w:p>
        </w:tc>
        <w:tc>
          <w:tcPr>
            <w:tcW w:w="8031" w:type="dxa"/>
          </w:tcPr>
          <w:p w14:paraId="138E3EC6" w14:textId="77777777" w:rsidR="003548D8" w:rsidRPr="00CE7EA0" w:rsidRDefault="00000000" w:rsidP="003548D8">
            <w:pPr>
              <w:rPr>
                <w:rFonts w:eastAsia="Times New Roman" w:cstheme="minorHAnsi"/>
                <w:color w:val="000000"/>
                <w:sz w:val="22"/>
                <w:szCs w:val="22"/>
              </w:rPr>
            </w:pPr>
            <w:hyperlink r:id="rId11" w:tgtFrame="_blank" w:history="1">
              <w:r w:rsidR="003548D8" w:rsidRPr="00CE7EA0">
                <w:rPr>
                  <w:rStyle w:val="Hyperlink"/>
                  <w:rFonts w:eastAsia="Times New Roman" w:cstheme="minorHAnsi"/>
                  <w:sz w:val="22"/>
                  <w:szCs w:val="22"/>
                </w:rPr>
                <w:t>https://www.cybergrants.com/amicus/IME</w:t>
              </w:r>
            </w:hyperlink>
          </w:p>
        </w:tc>
      </w:tr>
      <w:tr w:rsidR="003548D8" w:rsidRPr="00CE7EA0" w14:paraId="79BAC6DE" w14:textId="77777777" w:rsidTr="00BA71E4">
        <w:trPr>
          <w:trHeight w:val="437"/>
        </w:trPr>
        <w:tc>
          <w:tcPr>
            <w:tcW w:w="3173" w:type="dxa"/>
          </w:tcPr>
          <w:p w14:paraId="65D8A3E3" w14:textId="77777777" w:rsidR="003548D8" w:rsidRPr="00CE7EA0" w:rsidRDefault="003548D8" w:rsidP="003548D8">
            <w:pPr>
              <w:rPr>
                <w:rFonts w:cstheme="minorHAnsi"/>
                <w:b/>
                <w:bCs/>
                <w:sz w:val="22"/>
                <w:szCs w:val="22"/>
              </w:rPr>
            </w:pPr>
            <w:r w:rsidRPr="00CE7EA0">
              <w:rPr>
                <w:rFonts w:cstheme="minorHAnsi"/>
                <w:b/>
                <w:bCs/>
                <w:sz w:val="22"/>
                <w:szCs w:val="22"/>
              </w:rPr>
              <w:t>Area of Interest:</w:t>
            </w:r>
          </w:p>
        </w:tc>
        <w:tc>
          <w:tcPr>
            <w:tcW w:w="8031" w:type="dxa"/>
          </w:tcPr>
          <w:p w14:paraId="43143825" w14:textId="0051C603" w:rsidR="003548D8" w:rsidRPr="00CE7EA0" w:rsidRDefault="002D6B3B" w:rsidP="00123596">
            <w:pPr>
              <w:rPr>
                <w:rFonts w:cstheme="minorHAnsi"/>
                <w:sz w:val="22"/>
                <w:szCs w:val="22"/>
              </w:rPr>
            </w:pPr>
            <w:r>
              <w:rPr>
                <w:rFonts w:cstheme="minorHAnsi"/>
                <w:sz w:val="22"/>
                <w:szCs w:val="22"/>
              </w:rPr>
              <w:t>Late-</w:t>
            </w:r>
            <w:r w:rsidR="007958FB">
              <w:rPr>
                <w:rFonts w:cstheme="minorHAnsi"/>
                <w:sz w:val="22"/>
                <w:szCs w:val="22"/>
              </w:rPr>
              <w:t>o</w:t>
            </w:r>
            <w:r>
              <w:rPr>
                <w:rFonts w:cstheme="minorHAnsi"/>
                <w:sz w:val="22"/>
                <w:szCs w:val="22"/>
              </w:rPr>
              <w:t xml:space="preserve">nset Pompe </w:t>
            </w:r>
            <w:r w:rsidR="007958FB">
              <w:rPr>
                <w:rFonts w:cstheme="minorHAnsi"/>
                <w:sz w:val="22"/>
                <w:szCs w:val="22"/>
              </w:rPr>
              <w:t>d</w:t>
            </w:r>
            <w:r>
              <w:rPr>
                <w:rFonts w:cstheme="minorHAnsi"/>
                <w:sz w:val="22"/>
                <w:szCs w:val="22"/>
              </w:rPr>
              <w:t>isease</w:t>
            </w:r>
          </w:p>
        </w:tc>
      </w:tr>
      <w:tr w:rsidR="003548D8" w:rsidRPr="00CE7EA0" w14:paraId="5AE82517" w14:textId="77777777" w:rsidTr="00BA71E4">
        <w:trPr>
          <w:trHeight w:val="458"/>
        </w:trPr>
        <w:tc>
          <w:tcPr>
            <w:tcW w:w="3173" w:type="dxa"/>
          </w:tcPr>
          <w:p w14:paraId="0D6C3447" w14:textId="4F0A0305" w:rsidR="003548D8" w:rsidRPr="00CE7EA0" w:rsidRDefault="00AA051A" w:rsidP="00123596">
            <w:pPr>
              <w:rPr>
                <w:rFonts w:cstheme="minorHAnsi"/>
                <w:b/>
                <w:bCs/>
                <w:sz w:val="22"/>
                <w:szCs w:val="22"/>
              </w:rPr>
            </w:pPr>
            <w:r w:rsidRPr="00CE7EA0">
              <w:rPr>
                <w:rFonts w:cstheme="minorHAnsi"/>
                <w:b/>
                <w:bCs/>
                <w:sz w:val="22"/>
                <w:szCs w:val="22"/>
              </w:rPr>
              <w:t xml:space="preserve">Educational </w:t>
            </w:r>
            <w:r w:rsidR="00123596" w:rsidRPr="00CE7EA0">
              <w:rPr>
                <w:rFonts w:cstheme="minorHAnsi"/>
                <w:b/>
                <w:bCs/>
                <w:sz w:val="22"/>
                <w:szCs w:val="22"/>
              </w:rPr>
              <w:t>Venue</w:t>
            </w:r>
            <w:r w:rsidR="00B13F60">
              <w:rPr>
                <w:rFonts w:cstheme="minorHAnsi"/>
                <w:b/>
                <w:bCs/>
                <w:sz w:val="22"/>
                <w:szCs w:val="22"/>
              </w:rPr>
              <w:t>/Type</w:t>
            </w:r>
            <w:r w:rsidR="00123596" w:rsidRPr="00CE7EA0">
              <w:rPr>
                <w:rFonts w:cstheme="minorHAnsi"/>
                <w:b/>
                <w:bCs/>
                <w:sz w:val="22"/>
                <w:szCs w:val="22"/>
              </w:rPr>
              <w:t>:</w:t>
            </w:r>
          </w:p>
        </w:tc>
        <w:tc>
          <w:tcPr>
            <w:tcW w:w="8031" w:type="dxa"/>
          </w:tcPr>
          <w:p w14:paraId="5DE9517E" w14:textId="0B910CAD" w:rsidR="00D533AB" w:rsidRPr="00146E9A" w:rsidRDefault="00805B2C" w:rsidP="00146E9A">
            <w:pPr>
              <w:rPr>
                <w:sz w:val="22"/>
                <w:szCs w:val="22"/>
              </w:rPr>
            </w:pPr>
            <w:r>
              <w:rPr>
                <w:sz w:val="22"/>
                <w:szCs w:val="22"/>
              </w:rPr>
              <w:t>Online enduring activities</w:t>
            </w:r>
          </w:p>
        </w:tc>
      </w:tr>
      <w:tr w:rsidR="003548D8" w:rsidRPr="00CE7EA0" w14:paraId="36D4F523" w14:textId="77777777" w:rsidTr="00BA71E4">
        <w:trPr>
          <w:trHeight w:val="1231"/>
        </w:trPr>
        <w:tc>
          <w:tcPr>
            <w:tcW w:w="3173" w:type="dxa"/>
          </w:tcPr>
          <w:p w14:paraId="16E3C6CA" w14:textId="77777777" w:rsidR="003548D8" w:rsidRPr="00CE7EA0" w:rsidRDefault="002B1002" w:rsidP="003548D8">
            <w:pPr>
              <w:rPr>
                <w:rFonts w:cstheme="minorHAnsi"/>
                <w:b/>
                <w:bCs/>
                <w:sz w:val="22"/>
                <w:szCs w:val="22"/>
              </w:rPr>
            </w:pPr>
            <w:r w:rsidRPr="00CE7EA0">
              <w:rPr>
                <w:rFonts w:cstheme="minorHAnsi"/>
                <w:b/>
                <w:bCs/>
                <w:sz w:val="22"/>
                <w:szCs w:val="22"/>
              </w:rPr>
              <w:t>Educational</w:t>
            </w:r>
            <w:r w:rsidR="00CA2AEE" w:rsidRPr="00CE7EA0">
              <w:rPr>
                <w:rFonts w:cstheme="minorHAnsi"/>
                <w:b/>
                <w:bCs/>
                <w:sz w:val="22"/>
                <w:szCs w:val="22"/>
              </w:rPr>
              <w:t xml:space="preserve"> Audiences: </w:t>
            </w:r>
          </w:p>
        </w:tc>
        <w:tc>
          <w:tcPr>
            <w:tcW w:w="8031" w:type="dxa"/>
          </w:tcPr>
          <w:p w14:paraId="3B4DE848" w14:textId="0084F389" w:rsidR="00AA435C" w:rsidRPr="00CE7EA0" w:rsidRDefault="00496E50" w:rsidP="00325EC6">
            <w:pPr>
              <w:rPr>
                <w:rFonts w:cstheme="minorHAnsi"/>
                <w:color w:val="000000" w:themeColor="text1"/>
                <w:sz w:val="22"/>
                <w:szCs w:val="22"/>
                <w:shd w:val="clear" w:color="auto" w:fill="FFFFFF"/>
              </w:rPr>
            </w:pPr>
            <w:r w:rsidRPr="00CE7EA0">
              <w:rPr>
                <w:rFonts w:cstheme="minorHAnsi"/>
                <w:color w:val="000000" w:themeColor="text1"/>
                <w:sz w:val="22"/>
                <w:szCs w:val="22"/>
                <w:shd w:val="clear" w:color="auto" w:fill="FFFFFF"/>
              </w:rPr>
              <w:t xml:space="preserve">The education should address the needs of clinicians </w:t>
            </w:r>
            <w:r w:rsidR="00634771">
              <w:rPr>
                <w:rFonts w:cstheme="minorHAnsi"/>
                <w:color w:val="000000" w:themeColor="text1"/>
                <w:sz w:val="22"/>
                <w:szCs w:val="22"/>
                <w:shd w:val="clear" w:color="auto" w:fill="FFFFFF"/>
              </w:rPr>
              <w:t xml:space="preserve">in the </w:t>
            </w:r>
            <w:r w:rsidR="00634771" w:rsidRPr="002D6B3B">
              <w:rPr>
                <w:rFonts w:cstheme="minorHAnsi"/>
                <w:color w:val="000000" w:themeColor="text1"/>
                <w:sz w:val="22"/>
                <w:szCs w:val="22"/>
                <w:shd w:val="clear" w:color="auto" w:fill="FFFFFF"/>
              </w:rPr>
              <w:t>US</w:t>
            </w:r>
            <w:r w:rsidR="00BA71E4">
              <w:rPr>
                <w:rFonts w:cstheme="minorHAnsi"/>
                <w:color w:val="000000" w:themeColor="text1"/>
                <w:sz w:val="22"/>
                <w:szCs w:val="22"/>
                <w:shd w:val="clear" w:color="auto" w:fill="FFFFFF"/>
              </w:rPr>
              <w:t xml:space="preserve">, </w:t>
            </w:r>
            <w:r w:rsidR="002D6B3B">
              <w:rPr>
                <w:rFonts w:cstheme="minorHAnsi"/>
                <w:color w:val="000000" w:themeColor="text1"/>
                <w:sz w:val="22"/>
                <w:szCs w:val="22"/>
                <w:shd w:val="clear" w:color="auto" w:fill="FFFFFF"/>
              </w:rPr>
              <w:t xml:space="preserve">EU and UK </w:t>
            </w:r>
            <w:r w:rsidRPr="00CE7EA0">
              <w:rPr>
                <w:rFonts w:cstheme="minorHAnsi"/>
                <w:color w:val="000000" w:themeColor="text1"/>
                <w:sz w:val="22"/>
                <w:szCs w:val="22"/>
                <w:shd w:val="clear" w:color="auto" w:fill="FFFFFF"/>
              </w:rPr>
              <w:t xml:space="preserve">who have a role in the </w:t>
            </w:r>
            <w:r w:rsidR="00145C7D">
              <w:rPr>
                <w:rFonts w:cstheme="minorHAnsi"/>
                <w:color w:val="000000" w:themeColor="text1"/>
                <w:sz w:val="22"/>
                <w:szCs w:val="22"/>
                <w:shd w:val="clear" w:color="auto" w:fill="FFFFFF"/>
              </w:rPr>
              <w:t xml:space="preserve">management </w:t>
            </w:r>
            <w:r w:rsidRPr="00CE7EA0">
              <w:rPr>
                <w:rFonts w:cstheme="minorHAnsi"/>
                <w:color w:val="000000" w:themeColor="text1"/>
                <w:sz w:val="22"/>
                <w:szCs w:val="22"/>
                <w:shd w:val="clear" w:color="auto" w:fill="FFFFFF"/>
              </w:rPr>
              <w:t xml:space="preserve">of </w:t>
            </w:r>
            <w:r w:rsidR="003104BE">
              <w:rPr>
                <w:rFonts w:cstheme="minorHAnsi"/>
                <w:color w:val="000000" w:themeColor="text1"/>
                <w:sz w:val="22"/>
                <w:szCs w:val="22"/>
                <w:shd w:val="clear" w:color="auto" w:fill="FFFFFF"/>
              </w:rPr>
              <w:t>patients with Pompe</w:t>
            </w:r>
            <w:r w:rsidR="00325EC6" w:rsidRPr="00CE7EA0">
              <w:rPr>
                <w:rFonts w:cstheme="minorHAnsi"/>
                <w:color w:val="000000" w:themeColor="text1"/>
                <w:sz w:val="22"/>
                <w:szCs w:val="22"/>
                <w:shd w:val="clear" w:color="auto" w:fill="FFFFFF"/>
              </w:rPr>
              <w:t xml:space="preserve"> disease </w:t>
            </w:r>
            <w:r w:rsidRPr="00CE7EA0">
              <w:rPr>
                <w:rFonts w:cstheme="minorHAnsi"/>
                <w:color w:val="000000" w:themeColor="text1"/>
                <w:sz w:val="22"/>
                <w:szCs w:val="22"/>
                <w:shd w:val="clear" w:color="auto" w:fill="FFFFFF"/>
              </w:rPr>
              <w:t>including</w:t>
            </w:r>
            <w:r w:rsidR="005C6E2F" w:rsidRPr="00CE7EA0">
              <w:rPr>
                <w:rFonts w:cstheme="minorHAnsi"/>
                <w:color w:val="000000" w:themeColor="text1"/>
                <w:sz w:val="22"/>
                <w:szCs w:val="22"/>
                <w:shd w:val="clear" w:color="auto" w:fill="FFFFFF"/>
              </w:rPr>
              <w:t xml:space="preserve"> but not be limited to </w:t>
            </w:r>
            <w:r w:rsidR="00030F71">
              <w:rPr>
                <w:rFonts w:cstheme="minorHAnsi"/>
                <w:color w:val="000000" w:themeColor="text1"/>
                <w:sz w:val="22"/>
                <w:szCs w:val="22"/>
                <w:shd w:val="clear" w:color="auto" w:fill="FFFFFF"/>
              </w:rPr>
              <w:t xml:space="preserve">neuromuscular specialists, geneticists, neurologists, </w:t>
            </w:r>
            <w:r w:rsidR="00FC00B8">
              <w:rPr>
                <w:rFonts w:cstheme="minorHAnsi"/>
                <w:color w:val="000000" w:themeColor="text1"/>
                <w:sz w:val="22"/>
                <w:szCs w:val="22"/>
                <w:shd w:val="clear" w:color="auto" w:fill="FFFFFF"/>
              </w:rPr>
              <w:t>lysosomal disease specialists, genetic counselors</w:t>
            </w:r>
            <w:r w:rsidR="006B12DA">
              <w:rPr>
                <w:rFonts w:cstheme="minorHAnsi"/>
                <w:color w:val="000000" w:themeColor="text1"/>
                <w:sz w:val="22"/>
                <w:szCs w:val="22"/>
                <w:shd w:val="clear" w:color="auto" w:fill="FFFFFF"/>
              </w:rPr>
              <w:t>,</w:t>
            </w:r>
            <w:r w:rsidR="00E932F9">
              <w:rPr>
                <w:rFonts w:cstheme="minorHAnsi"/>
                <w:color w:val="000000" w:themeColor="text1"/>
                <w:sz w:val="22"/>
                <w:szCs w:val="22"/>
                <w:shd w:val="clear" w:color="auto" w:fill="FFFFFF"/>
              </w:rPr>
              <w:t xml:space="preserve"> </w:t>
            </w:r>
            <w:r w:rsidR="00592EFF">
              <w:rPr>
                <w:rFonts w:cstheme="minorHAnsi"/>
                <w:color w:val="000000" w:themeColor="text1"/>
                <w:sz w:val="22"/>
                <w:szCs w:val="22"/>
                <w:shd w:val="clear" w:color="auto" w:fill="FFFFFF"/>
              </w:rPr>
              <w:t>and other healthcare professionals</w:t>
            </w:r>
            <w:r w:rsidR="00E74D68">
              <w:rPr>
                <w:rFonts w:cstheme="minorHAnsi"/>
                <w:color w:val="000000" w:themeColor="text1"/>
                <w:sz w:val="22"/>
                <w:szCs w:val="22"/>
                <w:shd w:val="clear" w:color="auto" w:fill="FFFFFF"/>
              </w:rPr>
              <w:t>.</w:t>
            </w:r>
          </w:p>
        </w:tc>
      </w:tr>
      <w:tr w:rsidR="00AA051A" w:rsidRPr="00CE7EA0" w14:paraId="4A404851" w14:textId="77777777" w:rsidTr="00BA71E4">
        <w:trPr>
          <w:trHeight w:val="446"/>
        </w:trPr>
        <w:tc>
          <w:tcPr>
            <w:tcW w:w="3173" w:type="dxa"/>
          </w:tcPr>
          <w:p w14:paraId="22CD1788" w14:textId="0A70AE47" w:rsidR="00AA051A" w:rsidRPr="00CE7EA0" w:rsidRDefault="00CD67D1" w:rsidP="00123596">
            <w:pPr>
              <w:rPr>
                <w:rFonts w:cstheme="minorHAnsi"/>
                <w:b/>
                <w:bCs/>
                <w:sz w:val="22"/>
                <w:szCs w:val="22"/>
              </w:rPr>
            </w:pPr>
            <w:r>
              <w:rPr>
                <w:rFonts w:cstheme="minorHAnsi"/>
                <w:b/>
                <w:bCs/>
                <w:sz w:val="22"/>
                <w:szCs w:val="22"/>
              </w:rPr>
              <w:t>Funding</w:t>
            </w:r>
            <w:r w:rsidR="00AA051A" w:rsidRPr="00CE7EA0">
              <w:rPr>
                <w:rFonts w:cstheme="minorHAnsi"/>
                <w:b/>
                <w:bCs/>
                <w:sz w:val="22"/>
                <w:szCs w:val="22"/>
              </w:rPr>
              <w:t>:</w:t>
            </w:r>
          </w:p>
        </w:tc>
        <w:tc>
          <w:tcPr>
            <w:tcW w:w="8031" w:type="dxa"/>
          </w:tcPr>
          <w:p w14:paraId="310C91C0" w14:textId="2CF13FA5" w:rsidR="00AA051A" w:rsidRPr="00CE7EA0" w:rsidRDefault="00FB2543" w:rsidP="00731C60">
            <w:pPr>
              <w:rPr>
                <w:rFonts w:cstheme="minorHAnsi"/>
                <w:sz w:val="22"/>
                <w:szCs w:val="22"/>
              </w:rPr>
            </w:pPr>
            <w:r>
              <w:rPr>
                <w:rFonts w:cstheme="minorHAnsi"/>
                <w:sz w:val="22"/>
                <w:szCs w:val="22"/>
              </w:rPr>
              <w:t>Individual s</w:t>
            </w:r>
            <w:r w:rsidR="00CC34FE" w:rsidRPr="00CE7EA0">
              <w:rPr>
                <w:rFonts w:cstheme="minorHAnsi"/>
                <w:sz w:val="22"/>
                <w:szCs w:val="22"/>
              </w:rPr>
              <w:t>ingle-</w:t>
            </w:r>
            <w:r w:rsidR="00123596" w:rsidRPr="00CE7EA0">
              <w:rPr>
                <w:rFonts w:cstheme="minorHAnsi"/>
                <w:sz w:val="22"/>
                <w:szCs w:val="22"/>
              </w:rPr>
              <w:t xml:space="preserve">supported and multi-supported </w:t>
            </w:r>
            <w:r w:rsidR="00D2566E">
              <w:rPr>
                <w:rFonts w:cstheme="minorHAnsi"/>
                <w:sz w:val="22"/>
                <w:szCs w:val="22"/>
              </w:rPr>
              <w:t>projects</w:t>
            </w:r>
            <w:r w:rsidR="00123596" w:rsidRPr="00CE7EA0">
              <w:rPr>
                <w:rFonts w:cstheme="minorHAnsi"/>
                <w:sz w:val="22"/>
                <w:szCs w:val="22"/>
              </w:rPr>
              <w:t xml:space="preserve"> with a request </w:t>
            </w:r>
            <w:r w:rsidR="005542C5" w:rsidRPr="00CE7EA0">
              <w:rPr>
                <w:rFonts w:cstheme="minorHAnsi"/>
                <w:sz w:val="22"/>
                <w:szCs w:val="22"/>
              </w:rPr>
              <w:t xml:space="preserve">amount </w:t>
            </w:r>
            <w:r w:rsidR="00123596" w:rsidRPr="00CE7EA0">
              <w:rPr>
                <w:rFonts w:cstheme="minorHAnsi"/>
                <w:sz w:val="22"/>
                <w:szCs w:val="22"/>
              </w:rPr>
              <w:t xml:space="preserve">that does not exceed </w:t>
            </w:r>
            <w:r w:rsidR="00AA051A" w:rsidRPr="00CE7EA0">
              <w:rPr>
                <w:rFonts w:cstheme="minorHAnsi"/>
                <w:sz w:val="22"/>
                <w:szCs w:val="22"/>
              </w:rPr>
              <w:t>$</w:t>
            </w:r>
            <w:r w:rsidR="00DB4590">
              <w:rPr>
                <w:rFonts w:cstheme="minorHAnsi"/>
                <w:sz w:val="22"/>
                <w:szCs w:val="22"/>
              </w:rPr>
              <w:t>275</w:t>
            </w:r>
            <w:r w:rsidR="005C6E2F" w:rsidRPr="00CE7EA0">
              <w:rPr>
                <w:rFonts w:cstheme="minorHAnsi"/>
                <w:sz w:val="22"/>
                <w:szCs w:val="22"/>
              </w:rPr>
              <w:t>,000</w:t>
            </w:r>
            <w:r w:rsidR="00D2566E">
              <w:rPr>
                <w:rFonts w:cstheme="minorHAnsi"/>
                <w:sz w:val="22"/>
                <w:szCs w:val="22"/>
              </w:rPr>
              <w:t xml:space="preserve"> USD</w:t>
            </w:r>
            <w:r w:rsidR="00123596" w:rsidRPr="00CE7EA0">
              <w:rPr>
                <w:rFonts w:cstheme="minorHAnsi"/>
                <w:sz w:val="22"/>
                <w:szCs w:val="22"/>
              </w:rPr>
              <w:t xml:space="preserve"> will be considered</w:t>
            </w:r>
            <w:r>
              <w:rPr>
                <w:rFonts w:cstheme="minorHAnsi"/>
                <w:sz w:val="22"/>
                <w:szCs w:val="22"/>
              </w:rPr>
              <w:t>.</w:t>
            </w:r>
            <w:r w:rsidR="00816C2F">
              <w:rPr>
                <w:rFonts w:cstheme="minorHAnsi"/>
                <w:sz w:val="22"/>
                <w:szCs w:val="22"/>
              </w:rPr>
              <w:t xml:space="preserve"> The estimated available budget related to this RF</w:t>
            </w:r>
            <w:r w:rsidR="00D33ED1">
              <w:rPr>
                <w:rFonts w:cstheme="minorHAnsi"/>
                <w:sz w:val="22"/>
                <w:szCs w:val="22"/>
              </w:rPr>
              <w:t>E</w:t>
            </w:r>
            <w:r w:rsidR="00816C2F">
              <w:rPr>
                <w:rFonts w:cstheme="minorHAnsi"/>
                <w:sz w:val="22"/>
                <w:szCs w:val="22"/>
              </w:rPr>
              <w:t xml:space="preserve"> is $</w:t>
            </w:r>
            <w:r w:rsidR="00DB4590">
              <w:rPr>
                <w:rFonts w:cstheme="minorHAnsi"/>
                <w:sz w:val="22"/>
                <w:szCs w:val="22"/>
              </w:rPr>
              <w:t>275</w:t>
            </w:r>
            <w:r w:rsidR="00CD67D1">
              <w:rPr>
                <w:rFonts w:cstheme="minorHAnsi"/>
                <w:sz w:val="22"/>
                <w:szCs w:val="22"/>
              </w:rPr>
              <w:t xml:space="preserve">,000 USD. </w:t>
            </w:r>
          </w:p>
        </w:tc>
      </w:tr>
      <w:tr w:rsidR="00CF23B4" w:rsidRPr="00CE7EA0" w14:paraId="4EA29EE7" w14:textId="77777777" w:rsidTr="00BA71E4">
        <w:trPr>
          <w:trHeight w:val="446"/>
        </w:trPr>
        <w:tc>
          <w:tcPr>
            <w:tcW w:w="3173" w:type="dxa"/>
          </w:tcPr>
          <w:p w14:paraId="7881393F" w14:textId="03952269" w:rsidR="00CF23B4" w:rsidRDefault="00CF23B4" w:rsidP="00123596">
            <w:pPr>
              <w:rPr>
                <w:rFonts w:cstheme="minorHAnsi"/>
                <w:b/>
                <w:bCs/>
                <w:sz w:val="22"/>
                <w:szCs w:val="22"/>
              </w:rPr>
            </w:pPr>
            <w:r>
              <w:rPr>
                <w:rFonts w:cstheme="minorHAnsi"/>
                <w:b/>
                <w:bCs/>
                <w:sz w:val="22"/>
                <w:szCs w:val="22"/>
              </w:rPr>
              <w:t>Project Length</w:t>
            </w:r>
            <w:r w:rsidR="00FA6118">
              <w:rPr>
                <w:rFonts w:cstheme="minorHAnsi"/>
                <w:b/>
                <w:bCs/>
                <w:sz w:val="22"/>
                <w:szCs w:val="22"/>
              </w:rPr>
              <w:t>:</w:t>
            </w:r>
          </w:p>
        </w:tc>
        <w:tc>
          <w:tcPr>
            <w:tcW w:w="8031" w:type="dxa"/>
          </w:tcPr>
          <w:p w14:paraId="107E0C18" w14:textId="7A0718D0" w:rsidR="00CF23B4" w:rsidRDefault="004F0E69" w:rsidP="00731C60">
            <w:pPr>
              <w:rPr>
                <w:rFonts w:cstheme="minorHAnsi"/>
                <w:sz w:val="22"/>
                <w:szCs w:val="22"/>
              </w:rPr>
            </w:pPr>
            <w:r>
              <w:rPr>
                <w:rFonts w:cstheme="minorHAnsi"/>
                <w:sz w:val="22"/>
                <w:szCs w:val="22"/>
              </w:rPr>
              <w:t xml:space="preserve">The project length </w:t>
            </w:r>
            <w:r w:rsidR="0021548A">
              <w:rPr>
                <w:rFonts w:cstheme="minorHAnsi"/>
                <w:sz w:val="22"/>
                <w:szCs w:val="22"/>
              </w:rPr>
              <w:t xml:space="preserve">should be a maximum of </w:t>
            </w:r>
            <w:r w:rsidR="00FA6118">
              <w:rPr>
                <w:rFonts w:cstheme="minorHAnsi"/>
                <w:sz w:val="22"/>
                <w:szCs w:val="22"/>
              </w:rPr>
              <w:t>24 months</w:t>
            </w:r>
            <w:r w:rsidR="0057324B">
              <w:rPr>
                <w:rFonts w:cstheme="minorHAnsi"/>
                <w:sz w:val="22"/>
                <w:szCs w:val="22"/>
              </w:rPr>
              <w:t>.</w:t>
            </w:r>
          </w:p>
        </w:tc>
      </w:tr>
      <w:tr w:rsidR="00E270B1" w:rsidRPr="00CE7EA0" w14:paraId="7284949D" w14:textId="77777777" w:rsidTr="00BA71E4">
        <w:trPr>
          <w:trHeight w:val="446"/>
        </w:trPr>
        <w:tc>
          <w:tcPr>
            <w:tcW w:w="3173" w:type="dxa"/>
          </w:tcPr>
          <w:p w14:paraId="6278B148" w14:textId="79341323" w:rsidR="00E270B1" w:rsidRPr="00CE7EA0" w:rsidRDefault="002D6B3B" w:rsidP="00123596">
            <w:pPr>
              <w:rPr>
                <w:rFonts w:cstheme="minorHAnsi"/>
                <w:b/>
                <w:bCs/>
                <w:sz w:val="22"/>
                <w:szCs w:val="22"/>
              </w:rPr>
            </w:pPr>
            <w:r>
              <w:rPr>
                <w:rFonts w:cstheme="minorHAnsi"/>
                <w:b/>
                <w:bCs/>
                <w:sz w:val="22"/>
                <w:szCs w:val="22"/>
              </w:rPr>
              <w:t>Ac</w:t>
            </w:r>
            <w:r w:rsidR="00E270B1">
              <w:rPr>
                <w:rFonts w:cstheme="minorHAnsi"/>
                <w:b/>
                <w:bCs/>
                <w:sz w:val="22"/>
                <w:szCs w:val="22"/>
              </w:rPr>
              <w:t xml:space="preserve">creditation: </w:t>
            </w:r>
          </w:p>
        </w:tc>
        <w:tc>
          <w:tcPr>
            <w:tcW w:w="8031" w:type="dxa"/>
          </w:tcPr>
          <w:p w14:paraId="4B3605AD" w14:textId="49AEC4C5" w:rsidR="00E270B1" w:rsidRPr="00CE7EA0" w:rsidRDefault="00D77F29" w:rsidP="00731C60">
            <w:pPr>
              <w:rPr>
                <w:rFonts w:cstheme="minorHAnsi"/>
                <w:sz w:val="22"/>
                <w:szCs w:val="22"/>
              </w:rPr>
            </w:pPr>
            <w:r>
              <w:rPr>
                <w:rFonts w:cstheme="minorHAnsi"/>
                <w:sz w:val="22"/>
                <w:szCs w:val="22"/>
              </w:rPr>
              <w:t xml:space="preserve">May include </w:t>
            </w:r>
            <w:r w:rsidR="00E270B1">
              <w:rPr>
                <w:rFonts w:cstheme="minorHAnsi"/>
                <w:sz w:val="22"/>
                <w:szCs w:val="22"/>
              </w:rPr>
              <w:t xml:space="preserve">ACCME, </w:t>
            </w:r>
            <w:r w:rsidR="008E580F">
              <w:rPr>
                <w:rFonts w:cstheme="minorHAnsi"/>
                <w:sz w:val="22"/>
                <w:szCs w:val="22"/>
              </w:rPr>
              <w:t>UEMS-EACCME</w:t>
            </w:r>
            <w:r w:rsidR="00EE1349">
              <w:rPr>
                <w:rFonts w:cstheme="minorHAnsi"/>
                <w:sz w:val="22"/>
                <w:szCs w:val="22"/>
              </w:rPr>
              <w:t>®</w:t>
            </w:r>
            <w:r w:rsidR="00E270B1">
              <w:rPr>
                <w:rFonts w:cstheme="minorHAnsi"/>
                <w:sz w:val="22"/>
                <w:szCs w:val="22"/>
              </w:rPr>
              <w:t xml:space="preserve"> </w:t>
            </w:r>
            <w:r w:rsidR="00245649">
              <w:rPr>
                <w:rFonts w:cstheme="minorHAnsi"/>
                <w:sz w:val="22"/>
                <w:szCs w:val="22"/>
              </w:rPr>
              <w:t xml:space="preserve">or </w:t>
            </w:r>
            <w:r w:rsidR="00E270B1">
              <w:rPr>
                <w:rFonts w:cstheme="minorHAnsi"/>
                <w:sz w:val="22"/>
                <w:szCs w:val="22"/>
              </w:rPr>
              <w:t>others as appropriate</w:t>
            </w:r>
          </w:p>
        </w:tc>
      </w:tr>
    </w:tbl>
    <w:p w14:paraId="7DBBD6FD" w14:textId="7201B33A" w:rsidR="00F83D9A" w:rsidRDefault="00E765AD" w:rsidP="00E20F03">
      <w:pPr>
        <w:rPr>
          <w:b/>
          <w:color w:val="000000" w:themeColor="text1"/>
          <w:sz w:val="22"/>
          <w:szCs w:val="22"/>
          <w:highlight w:val="yellow"/>
          <w:u w:val="single"/>
        </w:rPr>
      </w:pPr>
      <w:r>
        <w:rPr>
          <w:b/>
          <w:bCs/>
          <w:color w:val="000000" w:themeColor="text1"/>
          <w:sz w:val="22"/>
          <w:szCs w:val="22"/>
          <w:u w:val="single"/>
        </w:rPr>
        <w:t>Background</w:t>
      </w:r>
      <w:r w:rsidR="36E933FE" w:rsidRPr="001B71BA">
        <w:rPr>
          <w:b/>
          <w:bCs/>
          <w:color w:val="000000" w:themeColor="text1"/>
          <w:sz w:val="22"/>
          <w:szCs w:val="22"/>
          <w:u w:val="single"/>
        </w:rPr>
        <w:t>:</w:t>
      </w:r>
    </w:p>
    <w:p w14:paraId="1E632A72" w14:textId="5187BACC" w:rsidR="005E2427" w:rsidRPr="00D77F29" w:rsidRDefault="21E93BD0" w:rsidP="05C6F715">
      <w:pPr>
        <w:rPr>
          <w:sz w:val="22"/>
          <w:szCs w:val="22"/>
        </w:rPr>
      </w:pPr>
      <w:r w:rsidRPr="00D77F29">
        <w:rPr>
          <w:sz w:val="22"/>
          <w:szCs w:val="22"/>
        </w:rPr>
        <w:t>Pompe disease</w:t>
      </w:r>
      <w:r w:rsidR="22401A30" w:rsidRPr="00D77F29">
        <w:rPr>
          <w:sz w:val="22"/>
          <w:szCs w:val="22"/>
        </w:rPr>
        <w:t xml:space="preserve"> (</w:t>
      </w:r>
      <w:r w:rsidR="2A23E9E6" w:rsidRPr="00D77F29">
        <w:rPr>
          <w:sz w:val="22"/>
          <w:szCs w:val="22"/>
        </w:rPr>
        <w:t>also known as acid maltase de</w:t>
      </w:r>
      <w:r w:rsidR="22401A30" w:rsidRPr="00D77F29">
        <w:rPr>
          <w:sz w:val="22"/>
          <w:szCs w:val="22"/>
        </w:rPr>
        <w:t>ficiency, or glycogen storage disease type II) is an autosomal recessive genetic disorder caused by</w:t>
      </w:r>
      <w:r w:rsidR="5292A7EF" w:rsidRPr="00D77F29">
        <w:rPr>
          <w:sz w:val="22"/>
          <w:szCs w:val="22"/>
        </w:rPr>
        <w:t xml:space="preserve"> pathogenic variants</w:t>
      </w:r>
      <w:r w:rsidR="22401A30" w:rsidRPr="00D77F29">
        <w:rPr>
          <w:sz w:val="22"/>
          <w:szCs w:val="22"/>
        </w:rPr>
        <w:t xml:space="preserve"> </w:t>
      </w:r>
      <w:r w:rsidR="5292A7EF" w:rsidRPr="00D77F29">
        <w:rPr>
          <w:sz w:val="22"/>
          <w:szCs w:val="22"/>
        </w:rPr>
        <w:t>in</w:t>
      </w:r>
      <w:r w:rsidR="179D7B83" w:rsidRPr="00D77F29">
        <w:rPr>
          <w:sz w:val="22"/>
          <w:szCs w:val="22"/>
        </w:rPr>
        <w:t xml:space="preserve"> </w:t>
      </w:r>
      <w:r w:rsidR="22401A30" w:rsidRPr="00D77F29">
        <w:rPr>
          <w:sz w:val="22"/>
          <w:szCs w:val="22"/>
        </w:rPr>
        <w:t>the gene encoding human acid</w:t>
      </w:r>
      <w:r w:rsidR="13B94178" w:rsidRPr="00D77F29">
        <w:rPr>
          <w:sz w:val="22"/>
          <w:szCs w:val="22"/>
        </w:rPr>
        <w:t xml:space="preserve"> </w:t>
      </w:r>
      <w:r w:rsidR="02F5E884" w:rsidRPr="00D77F29">
        <w:rPr>
          <w:sz w:val="22"/>
          <w:szCs w:val="22"/>
        </w:rPr>
        <w:t>α-glucosidase (GAA).  These</w:t>
      </w:r>
      <w:r w:rsidR="5292A7EF" w:rsidRPr="00D77F29">
        <w:rPr>
          <w:sz w:val="22"/>
          <w:szCs w:val="22"/>
        </w:rPr>
        <w:t xml:space="preserve"> variants</w:t>
      </w:r>
      <w:r w:rsidR="02F5E884" w:rsidRPr="00D77F29">
        <w:rPr>
          <w:sz w:val="22"/>
          <w:szCs w:val="22"/>
        </w:rPr>
        <w:t xml:space="preserve"> may result in complete absence or partial loss of </w:t>
      </w:r>
      <w:r w:rsidR="13B94178" w:rsidRPr="00D77F29">
        <w:rPr>
          <w:sz w:val="22"/>
          <w:szCs w:val="22"/>
        </w:rPr>
        <w:t>acid α</w:t>
      </w:r>
      <w:r w:rsidR="7061FBFF" w:rsidRPr="00D77F29">
        <w:rPr>
          <w:sz w:val="22"/>
          <w:szCs w:val="22"/>
        </w:rPr>
        <w:t xml:space="preserve">-glucosidase (GAA) activity, which is responsible for the breakdown of lysosomal glycogen.  </w:t>
      </w:r>
      <w:r w:rsidR="6AD82452" w:rsidRPr="00D77F29">
        <w:rPr>
          <w:sz w:val="22"/>
          <w:szCs w:val="22"/>
        </w:rPr>
        <w:t>D</w:t>
      </w:r>
      <w:r w:rsidR="5C3B3298" w:rsidRPr="00D77F29">
        <w:rPr>
          <w:sz w:val="22"/>
          <w:szCs w:val="22"/>
        </w:rPr>
        <w:t xml:space="preserve">eficiency </w:t>
      </w:r>
      <w:r w:rsidR="6AD82452" w:rsidRPr="00D77F29">
        <w:rPr>
          <w:sz w:val="22"/>
          <w:szCs w:val="22"/>
        </w:rPr>
        <w:t xml:space="preserve">in GAA </w:t>
      </w:r>
      <w:r w:rsidR="5C3B3298" w:rsidRPr="00D77F29">
        <w:rPr>
          <w:sz w:val="22"/>
          <w:szCs w:val="22"/>
        </w:rPr>
        <w:t>results in accumulation of intracellular glycogen leading to progressive disruption of cellular function</w:t>
      </w:r>
      <w:r w:rsidR="41C7419C" w:rsidRPr="00D77F29">
        <w:rPr>
          <w:sz w:val="22"/>
          <w:szCs w:val="22"/>
        </w:rPr>
        <w:t xml:space="preserve"> in </w:t>
      </w:r>
      <w:r w:rsidR="6AD82452" w:rsidRPr="00D77F29">
        <w:rPr>
          <w:sz w:val="22"/>
          <w:szCs w:val="22"/>
        </w:rPr>
        <w:t>smooth muscle, the heart, the diaphragm</w:t>
      </w:r>
      <w:r w:rsidR="4F7DC7AD" w:rsidRPr="00D77F29">
        <w:rPr>
          <w:sz w:val="22"/>
          <w:szCs w:val="22"/>
        </w:rPr>
        <w:t>,</w:t>
      </w:r>
      <w:r w:rsidR="6AD82452" w:rsidRPr="00D77F29">
        <w:rPr>
          <w:sz w:val="22"/>
          <w:szCs w:val="22"/>
        </w:rPr>
        <w:t xml:space="preserve"> and other skeletal muscles</w:t>
      </w:r>
      <w:r w:rsidR="3FCE1456" w:rsidRPr="00D77F29">
        <w:rPr>
          <w:sz w:val="22"/>
          <w:szCs w:val="22"/>
        </w:rPr>
        <w:t xml:space="preserve">.  </w:t>
      </w:r>
      <w:r w:rsidR="57C355C2" w:rsidRPr="00D77F29">
        <w:rPr>
          <w:sz w:val="22"/>
          <w:szCs w:val="22"/>
        </w:rPr>
        <w:t>L</w:t>
      </w:r>
      <w:r w:rsidR="4B14E8FD" w:rsidRPr="00D77F29">
        <w:rPr>
          <w:sz w:val="22"/>
          <w:szCs w:val="22"/>
        </w:rPr>
        <w:t>ate onset Pompe disease (</w:t>
      </w:r>
      <w:r w:rsidR="55D976FE" w:rsidRPr="00D77F29">
        <w:rPr>
          <w:sz w:val="22"/>
          <w:szCs w:val="22"/>
        </w:rPr>
        <w:t>LOPD</w:t>
      </w:r>
      <w:r w:rsidR="7B9AA1EE" w:rsidRPr="00D77F29">
        <w:rPr>
          <w:sz w:val="22"/>
          <w:szCs w:val="22"/>
        </w:rPr>
        <w:t>)</w:t>
      </w:r>
      <w:r w:rsidR="7333CF2D" w:rsidRPr="00D77F29">
        <w:rPr>
          <w:sz w:val="22"/>
          <w:szCs w:val="22"/>
        </w:rPr>
        <w:t xml:space="preserve"> is the most common form of the disease</w:t>
      </w:r>
      <w:r w:rsidR="007C7647" w:rsidRPr="00D77F29">
        <w:rPr>
          <w:sz w:val="22"/>
          <w:szCs w:val="22"/>
        </w:rPr>
        <w:t xml:space="preserve"> </w:t>
      </w:r>
      <w:r w:rsidR="25284B8E" w:rsidRPr="00D77F29">
        <w:rPr>
          <w:sz w:val="22"/>
          <w:szCs w:val="22"/>
        </w:rPr>
        <w:t>(American Association of Neuromuscular &amp; Electrodiagnostic Medicine</w:t>
      </w:r>
      <w:r w:rsidR="0043029F">
        <w:rPr>
          <w:sz w:val="22"/>
          <w:szCs w:val="22"/>
        </w:rPr>
        <w:t xml:space="preserve">, </w:t>
      </w:r>
      <w:r w:rsidR="005D6F31">
        <w:rPr>
          <w:sz w:val="22"/>
          <w:szCs w:val="22"/>
        </w:rPr>
        <w:t>2009)</w:t>
      </w:r>
      <w:r w:rsidR="002D6B3B">
        <w:rPr>
          <w:sz w:val="22"/>
          <w:szCs w:val="22"/>
        </w:rPr>
        <w:t>(</w:t>
      </w:r>
      <w:r w:rsidR="005D6F31">
        <w:rPr>
          <w:sz w:val="22"/>
          <w:szCs w:val="22"/>
        </w:rPr>
        <w:t>Toscano</w:t>
      </w:r>
      <w:r w:rsidR="0043029F">
        <w:rPr>
          <w:sz w:val="22"/>
          <w:szCs w:val="22"/>
        </w:rPr>
        <w:t xml:space="preserve">, </w:t>
      </w:r>
      <w:r w:rsidR="005D6F31">
        <w:rPr>
          <w:sz w:val="22"/>
          <w:szCs w:val="22"/>
        </w:rPr>
        <w:t>2019).</w:t>
      </w:r>
    </w:p>
    <w:p w14:paraId="519D8515" w14:textId="5021947A" w:rsidR="00FE37E7" w:rsidRPr="00D77F29" w:rsidRDefault="724C79A7" w:rsidP="05C6F715">
      <w:pPr>
        <w:rPr>
          <w:sz w:val="22"/>
          <w:szCs w:val="22"/>
        </w:rPr>
      </w:pPr>
      <w:r w:rsidRPr="00D77F29">
        <w:rPr>
          <w:sz w:val="22"/>
          <w:szCs w:val="22"/>
        </w:rPr>
        <w:t>M</w:t>
      </w:r>
      <w:r w:rsidR="1753491B" w:rsidRPr="00D77F29">
        <w:rPr>
          <w:sz w:val="22"/>
          <w:szCs w:val="22"/>
        </w:rPr>
        <w:t>ost patients</w:t>
      </w:r>
      <w:r w:rsidR="00C819A7" w:rsidRPr="00D77F29">
        <w:rPr>
          <w:sz w:val="22"/>
          <w:szCs w:val="22"/>
        </w:rPr>
        <w:t xml:space="preserve"> with LOPD</w:t>
      </w:r>
      <w:r w:rsidR="1753491B" w:rsidRPr="00D77F29">
        <w:rPr>
          <w:sz w:val="22"/>
          <w:szCs w:val="22"/>
        </w:rPr>
        <w:t xml:space="preserve"> experienc</w:t>
      </w:r>
      <w:r w:rsidR="6A2A501F" w:rsidRPr="00D77F29">
        <w:rPr>
          <w:sz w:val="22"/>
          <w:szCs w:val="22"/>
        </w:rPr>
        <w:t>e</w:t>
      </w:r>
      <w:r w:rsidR="1753491B" w:rsidRPr="00D77F29">
        <w:rPr>
          <w:sz w:val="22"/>
          <w:szCs w:val="22"/>
        </w:rPr>
        <w:t xml:space="preserve"> progressive limb-girdle weakness and respiratory failure due to involvement of muscles in the proximal lower and upper limbs, paraspinal muscles, and diaphragm.  Clinical manifestations </w:t>
      </w:r>
      <w:r w:rsidR="40906AB8" w:rsidRPr="00D77F29">
        <w:rPr>
          <w:sz w:val="22"/>
          <w:szCs w:val="22"/>
        </w:rPr>
        <w:t xml:space="preserve">include difficulty walking, climbing stairs, and progressive limitations of motor activities </w:t>
      </w:r>
      <w:r w:rsidR="00CB2272" w:rsidRPr="00D77F29">
        <w:rPr>
          <w:sz w:val="22"/>
          <w:szCs w:val="22"/>
        </w:rPr>
        <w:t xml:space="preserve">and activities </w:t>
      </w:r>
      <w:r w:rsidR="40906AB8" w:rsidRPr="00D77F29">
        <w:rPr>
          <w:sz w:val="22"/>
          <w:szCs w:val="22"/>
        </w:rPr>
        <w:t>of daily living with progression to a need for ambulatory support followed by wheel</w:t>
      </w:r>
      <w:r w:rsidR="4E2191B0" w:rsidRPr="00D77F29">
        <w:rPr>
          <w:sz w:val="22"/>
          <w:szCs w:val="22"/>
        </w:rPr>
        <w:t>-</w:t>
      </w:r>
      <w:r w:rsidR="40906AB8" w:rsidRPr="00D77F29">
        <w:rPr>
          <w:sz w:val="22"/>
          <w:szCs w:val="22"/>
        </w:rPr>
        <w:t xml:space="preserve">chair dependence </w:t>
      </w:r>
      <w:r w:rsidR="5F1F7478" w:rsidRPr="00D77F29">
        <w:rPr>
          <w:sz w:val="22"/>
          <w:szCs w:val="22"/>
        </w:rPr>
        <w:t>(</w:t>
      </w:r>
      <w:r w:rsidR="00843BB4" w:rsidRPr="00D77F29">
        <w:rPr>
          <w:sz w:val="22"/>
          <w:szCs w:val="22"/>
        </w:rPr>
        <w:t>Davison</w:t>
      </w:r>
      <w:r w:rsidR="00AA17E3">
        <w:rPr>
          <w:sz w:val="22"/>
          <w:szCs w:val="22"/>
        </w:rPr>
        <w:t>, 2020</w:t>
      </w:r>
      <w:r w:rsidR="001501E4">
        <w:rPr>
          <w:sz w:val="22"/>
          <w:szCs w:val="22"/>
        </w:rPr>
        <w:t>).</w:t>
      </w:r>
    </w:p>
    <w:p w14:paraId="6C5EE063" w14:textId="4A05D1C9" w:rsidR="009F2555" w:rsidRPr="00D77F29" w:rsidRDefault="4EC1EFD5" w:rsidP="05C6F715">
      <w:pPr>
        <w:rPr>
          <w:sz w:val="22"/>
          <w:szCs w:val="22"/>
        </w:rPr>
      </w:pPr>
      <w:r w:rsidRPr="00D77F29">
        <w:rPr>
          <w:sz w:val="22"/>
          <w:szCs w:val="22"/>
        </w:rPr>
        <w:t>M</w:t>
      </w:r>
      <w:r w:rsidR="692317B0" w:rsidRPr="00D77F29">
        <w:rPr>
          <w:sz w:val="22"/>
          <w:szCs w:val="22"/>
        </w:rPr>
        <w:t xml:space="preserve">anagement of Pompe disease </w:t>
      </w:r>
      <w:r w:rsidR="22BD929F" w:rsidRPr="00D77F29">
        <w:rPr>
          <w:sz w:val="22"/>
          <w:szCs w:val="22"/>
        </w:rPr>
        <w:t>requires a</w:t>
      </w:r>
      <w:r w:rsidR="3CEB12EC" w:rsidRPr="00D77F29">
        <w:rPr>
          <w:sz w:val="22"/>
          <w:szCs w:val="22"/>
        </w:rPr>
        <w:t xml:space="preserve"> comprehensive</w:t>
      </w:r>
      <w:r w:rsidR="22BD929F" w:rsidRPr="00D77F29">
        <w:rPr>
          <w:sz w:val="22"/>
          <w:szCs w:val="22"/>
        </w:rPr>
        <w:t xml:space="preserve"> </w:t>
      </w:r>
      <w:r w:rsidR="3CEB12EC" w:rsidRPr="00D77F29">
        <w:rPr>
          <w:sz w:val="22"/>
          <w:szCs w:val="22"/>
        </w:rPr>
        <w:t>multi-disciplinary approach with</w:t>
      </w:r>
      <w:r w:rsidR="3F9FEE41" w:rsidRPr="00D77F29">
        <w:rPr>
          <w:sz w:val="22"/>
          <w:szCs w:val="22"/>
        </w:rPr>
        <w:t xml:space="preserve"> a standardized </w:t>
      </w:r>
      <w:r w:rsidR="30FD0993" w:rsidRPr="00D77F29">
        <w:rPr>
          <w:sz w:val="22"/>
          <w:szCs w:val="22"/>
        </w:rPr>
        <w:t>process</w:t>
      </w:r>
      <w:r w:rsidR="3F9FEE41" w:rsidRPr="00D77F29">
        <w:rPr>
          <w:sz w:val="22"/>
          <w:szCs w:val="22"/>
        </w:rPr>
        <w:t xml:space="preserve"> </w:t>
      </w:r>
      <w:r w:rsidR="0CA7488F" w:rsidRPr="00D77F29">
        <w:rPr>
          <w:sz w:val="22"/>
          <w:szCs w:val="22"/>
        </w:rPr>
        <w:t>of</w:t>
      </w:r>
      <w:r w:rsidR="3F9FEE41" w:rsidRPr="00D77F29">
        <w:rPr>
          <w:sz w:val="22"/>
          <w:szCs w:val="22"/>
        </w:rPr>
        <w:t xml:space="preserve"> monitoring for disease progression</w:t>
      </w:r>
      <w:r w:rsidR="5B5685B0" w:rsidRPr="00D77F29">
        <w:rPr>
          <w:sz w:val="22"/>
          <w:szCs w:val="22"/>
        </w:rPr>
        <w:t xml:space="preserve">. </w:t>
      </w:r>
      <w:r w:rsidRPr="00D77F29">
        <w:rPr>
          <w:sz w:val="22"/>
          <w:szCs w:val="22"/>
        </w:rPr>
        <w:t>In 2006 the American College of Medical Genetics (ACMG) workgroup published the first guidelines for the diagnosis and management of Pompe disease (Kishnani, 2006).  In 2017, the European Pompe Consortium listed recommendations on diagnosis and management of Pompe disease (van der Ploeg</w:t>
      </w:r>
      <w:r w:rsidR="0043029F">
        <w:rPr>
          <w:sz w:val="22"/>
          <w:szCs w:val="22"/>
        </w:rPr>
        <w:t xml:space="preserve">, </w:t>
      </w:r>
      <w:r w:rsidRPr="00D77F29">
        <w:rPr>
          <w:sz w:val="22"/>
          <w:szCs w:val="22"/>
        </w:rPr>
        <w:t>2017).</w:t>
      </w:r>
      <w:r w:rsidR="6846C4ED" w:rsidRPr="00D77F29">
        <w:rPr>
          <w:sz w:val="22"/>
          <w:szCs w:val="22"/>
        </w:rPr>
        <w:t xml:space="preserve"> </w:t>
      </w:r>
      <w:r w:rsidR="13384CE9" w:rsidRPr="00D77F29">
        <w:rPr>
          <w:sz w:val="22"/>
          <w:szCs w:val="22"/>
        </w:rPr>
        <w:t>Outcome measures utilized in clinical trials</w:t>
      </w:r>
      <w:r w:rsidR="05C7ABBB" w:rsidRPr="00D77F29">
        <w:rPr>
          <w:sz w:val="22"/>
          <w:szCs w:val="22"/>
        </w:rPr>
        <w:t xml:space="preserve"> </w:t>
      </w:r>
      <w:r w:rsidR="00AF6AC3" w:rsidRPr="00D77F29">
        <w:rPr>
          <w:sz w:val="22"/>
          <w:szCs w:val="22"/>
        </w:rPr>
        <w:t>may</w:t>
      </w:r>
      <w:r w:rsidR="05C7ABBB" w:rsidRPr="00D77F29">
        <w:rPr>
          <w:sz w:val="22"/>
          <w:szCs w:val="22"/>
        </w:rPr>
        <w:t xml:space="preserve"> differ from </w:t>
      </w:r>
      <w:r w:rsidR="5AA42DFC" w:rsidRPr="00D77F29">
        <w:rPr>
          <w:sz w:val="22"/>
          <w:szCs w:val="22"/>
        </w:rPr>
        <w:t>the</w:t>
      </w:r>
      <w:r w:rsidR="3D1B0C57" w:rsidRPr="00D77F29">
        <w:rPr>
          <w:sz w:val="22"/>
          <w:szCs w:val="22"/>
        </w:rPr>
        <w:t xml:space="preserve"> individualized </w:t>
      </w:r>
      <w:r w:rsidR="3FC710C6" w:rsidRPr="00D77F29">
        <w:rPr>
          <w:sz w:val="22"/>
          <w:szCs w:val="22"/>
        </w:rPr>
        <w:t xml:space="preserve">approach </w:t>
      </w:r>
      <w:r w:rsidR="459B1578" w:rsidRPr="00D77F29">
        <w:rPr>
          <w:sz w:val="22"/>
          <w:szCs w:val="22"/>
        </w:rPr>
        <w:t xml:space="preserve">used in clinical practice.  </w:t>
      </w:r>
    </w:p>
    <w:p w14:paraId="696861F4" w14:textId="43265BE0" w:rsidR="00496E50" w:rsidRPr="00D77F29" w:rsidRDefault="00496E50" w:rsidP="00496E50">
      <w:pPr>
        <w:rPr>
          <w:rFonts w:cstheme="minorHAnsi"/>
          <w:b/>
          <w:sz w:val="22"/>
          <w:szCs w:val="22"/>
          <w:u w:val="single"/>
        </w:rPr>
      </w:pPr>
      <w:r w:rsidRPr="00D77F29">
        <w:rPr>
          <w:rFonts w:cstheme="minorHAnsi"/>
          <w:b/>
          <w:sz w:val="22"/>
          <w:szCs w:val="22"/>
          <w:u w:val="single"/>
        </w:rPr>
        <w:lastRenderedPageBreak/>
        <w:t>Educational Need:</w:t>
      </w:r>
    </w:p>
    <w:p w14:paraId="6482CD51" w14:textId="00A1DF5B" w:rsidR="00847FF1" w:rsidRPr="00D77F29" w:rsidRDefault="00496E50" w:rsidP="00E20F03">
      <w:pPr>
        <w:rPr>
          <w:rFonts w:cstheme="minorHAnsi"/>
          <w:sz w:val="22"/>
          <w:szCs w:val="22"/>
        </w:rPr>
      </w:pPr>
      <w:r w:rsidRPr="00D77F29">
        <w:rPr>
          <w:rFonts w:cstheme="minorHAnsi"/>
          <w:b/>
          <w:i/>
          <w:sz w:val="22"/>
          <w:szCs w:val="22"/>
        </w:rPr>
        <w:t>Note: It is expected that any education provider submitting a grant application conduct their own independent needs assessment when identifying gaps in patient care and learning objectives that aim to reduce those gaps</w:t>
      </w:r>
      <w:r w:rsidR="0069382E" w:rsidRPr="00D77F29">
        <w:rPr>
          <w:rFonts w:cstheme="minorHAnsi"/>
          <w:b/>
          <w:i/>
          <w:sz w:val="22"/>
          <w:szCs w:val="22"/>
        </w:rPr>
        <w:t>.</w:t>
      </w:r>
    </w:p>
    <w:p w14:paraId="090B8A0D" w14:textId="37A087CB" w:rsidR="00DC0104" w:rsidRPr="00D77F29" w:rsidRDefault="00165310" w:rsidP="00195518">
      <w:pPr>
        <w:spacing w:after="0" w:line="240" w:lineRule="auto"/>
        <w:rPr>
          <w:rFonts w:cstheme="minorHAnsi"/>
          <w:b/>
          <w:i/>
          <w:sz w:val="22"/>
          <w:szCs w:val="22"/>
        </w:rPr>
      </w:pPr>
      <w:r w:rsidRPr="00D77F29">
        <w:rPr>
          <w:rFonts w:cstheme="minorHAnsi"/>
          <w:sz w:val="22"/>
          <w:szCs w:val="22"/>
        </w:rPr>
        <w:t>Insights from past program outcomes, a detailed literature search, an</w:t>
      </w:r>
      <w:r w:rsidR="00731C60" w:rsidRPr="00D77F29">
        <w:rPr>
          <w:rFonts w:cstheme="minorHAnsi"/>
          <w:sz w:val="22"/>
          <w:szCs w:val="22"/>
        </w:rPr>
        <w:t xml:space="preserve">d </w:t>
      </w:r>
      <w:r w:rsidR="001D32FA" w:rsidRPr="00D77F29">
        <w:rPr>
          <w:rFonts w:cstheme="minorHAnsi"/>
          <w:sz w:val="22"/>
          <w:szCs w:val="22"/>
        </w:rPr>
        <w:t>educational needs assessment have</w:t>
      </w:r>
      <w:r w:rsidRPr="00D77F29">
        <w:rPr>
          <w:rFonts w:cstheme="minorHAnsi"/>
          <w:sz w:val="22"/>
          <w:szCs w:val="22"/>
        </w:rPr>
        <w:t xml:space="preserve"> established the need to address </w:t>
      </w:r>
      <w:r w:rsidR="0085219C" w:rsidRPr="00D77F29">
        <w:rPr>
          <w:rFonts w:cstheme="minorHAnsi"/>
          <w:sz w:val="22"/>
          <w:szCs w:val="22"/>
        </w:rPr>
        <w:t xml:space="preserve">remaining </w:t>
      </w:r>
      <w:r w:rsidRPr="00D77F29">
        <w:rPr>
          <w:rFonts w:cstheme="minorHAnsi"/>
          <w:sz w:val="22"/>
          <w:szCs w:val="22"/>
        </w:rPr>
        <w:t xml:space="preserve">practice gaps to improve the quality of care </w:t>
      </w:r>
      <w:r w:rsidR="009E16B5" w:rsidRPr="00D77F29">
        <w:rPr>
          <w:rFonts w:cstheme="minorHAnsi"/>
          <w:sz w:val="22"/>
          <w:szCs w:val="22"/>
        </w:rPr>
        <w:t>for patients</w:t>
      </w:r>
      <w:r w:rsidRPr="00D77F29">
        <w:rPr>
          <w:rFonts w:cstheme="minorHAnsi"/>
          <w:sz w:val="22"/>
          <w:szCs w:val="22"/>
        </w:rPr>
        <w:t xml:space="preserve"> with </w:t>
      </w:r>
      <w:r w:rsidR="00D37900" w:rsidRPr="00D77F29">
        <w:rPr>
          <w:rFonts w:cstheme="minorHAnsi"/>
          <w:sz w:val="22"/>
          <w:szCs w:val="22"/>
        </w:rPr>
        <w:t>Pompe disease</w:t>
      </w:r>
      <w:r w:rsidR="00774EA9" w:rsidRPr="00D77F29">
        <w:rPr>
          <w:rFonts w:cstheme="minorHAnsi"/>
          <w:sz w:val="22"/>
          <w:szCs w:val="22"/>
        </w:rPr>
        <w:t>.</w:t>
      </w:r>
      <w:r w:rsidR="0085219C" w:rsidRPr="00D77F29">
        <w:rPr>
          <w:rFonts w:cstheme="minorHAnsi"/>
          <w:sz w:val="22"/>
          <w:szCs w:val="22"/>
        </w:rPr>
        <w:t xml:space="preserve"> These include:</w:t>
      </w:r>
    </w:p>
    <w:p w14:paraId="6375923B" w14:textId="7C6B9FC9" w:rsidR="00AB20D6" w:rsidRPr="00D77F29" w:rsidRDefault="00E02FDB" w:rsidP="2AE9FC1A">
      <w:pPr>
        <w:pStyle w:val="ListParagraph"/>
        <w:numPr>
          <w:ilvl w:val="0"/>
          <w:numId w:val="15"/>
        </w:numPr>
        <w:spacing w:before="240" w:after="240"/>
        <w:ind w:left="1080"/>
        <w:rPr>
          <w:sz w:val="22"/>
          <w:szCs w:val="22"/>
        </w:rPr>
      </w:pPr>
      <w:r w:rsidRPr="00D77F29">
        <w:rPr>
          <w:sz w:val="22"/>
          <w:szCs w:val="22"/>
        </w:rPr>
        <w:t xml:space="preserve">The need to understand </w:t>
      </w:r>
      <w:r w:rsidR="00773421" w:rsidRPr="00D77F29">
        <w:rPr>
          <w:sz w:val="22"/>
          <w:szCs w:val="22"/>
        </w:rPr>
        <w:t xml:space="preserve">the </w:t>
      </w:r>
      <w:r w:rsidR="006B62A5" w:rsidRPr="00D77F29">
        <w:rPr>
          <w:sz w:val="22"/>
          <w:szCs w:val="22"/>
        </w:rPr>
        <w:t xml:space="preserve">heterogenous, </w:t>
      </w:r>
      <w:r w:rsidR="00CB2272" w:rsidRPr="00D77F29">
        <w:rPr>
          <w:sz w:val="22"/>
          <w:szCs w:val="22"/>
        </w:rPr>
        <w:t>progressive,</w:t>
      </w:r>
      <w:r w:rsidR="006B62A5" w:rsidRPr="00D77F29">
        <w:rPr>
          <w:sz w:val="22"/>
          <w:szCs w:val="22"/>
        </w:rPr>
        <w:t xml:space="preserve"> and </w:t>
      </w:r>
      <w:r w:rsidR="00773421" w:rsidRPr="00D77F29">
        <w:rPr>
          <w:sz w:val="22"/>
          <w:szCs w:val="22"/>
        </w:rPr>
        <w:t>multi-systemic nature of Pompe disease</w:t>
      </w:r>
    </w:p>
    <w:p w14:paraId="5E5078CF" w14:textId="343228BD" w:rsidR="00924674" w:rsidRPr="00D77F29" w:rsidRDefault="0085219C" w:rsidP="00C13BD6">
      <w:pPr>
        <w:pStyle w:val="ListParagraph"/>
        <w:numPr>
          <w:ilvl w:val="0"/>
          <w:numId w:val="15"/>
        </w:numPr>
        <w:spacing w:before="240" w:after="240"/>
        <w:ind w:left="1080"/>
        <w:rPr>
          <w:sz w:val="22"/>
          <w:szCs w:val="22"/>
        </w:rPr>
      </w:pPr>
      <w:r w:rsidRPr="00D77F29">
        <w:rPr>
          <w:sz w:val="22"/>
          <w:szCs w:val="22"/>
        </w:rPr>
        <w:t>The need to</w:t>
      </w:r>
      <w:r w:rsidR="00CE7EA0" w:rsidRPr="00D77F29">
        <w:rPr>
          <w:sz w:val="22"/>
          <w:szCs w:val="22"/>
        </w:rPr>
        <w:t xml:space="preserve"> understand </w:t>
      </w:r>
      <w:r w:rsidR="00774EA9" w:rsidRPr="00D77F29">
        <w:rPr>
          <w:sz w:val="22"/>
          <w:szCs w:val="22"/>
        </w:rPr>
        <w:t>the</w:t>
      </w:r>
      <w:r w:rsidR="00CE7EA0" w:rsidRPr="00D77F29">
        <w:rPr>
          <w:sz w:val="22"/>
          <w:szCs w:val="22"/>
        </w:rPr>
        <w:t xml:space="preserve"> clinical implications</w:t>
      </w:r>
      <w:r w:rsidR="00705645" w:rsidRPr="00D77F29">
        <w:rPr>
          <w:sz w:val="22"/>
          <w:szCs w:val="22"/>
        </w:rPr>
        <w:t xml:space="preserve"> of disease progression</w:t>
      </w:r>
      <w:r w:rsidR="00CE7EA0" w:rsidRPr="00D77F29">
        <w:rPr>
          <w:sz w:val="22"/>
          <w:szCs w:val="22"/>
        </w:rPr>
        <w:t xml:space="preserve"> </w:t>
      </w:r>
      <w:r w:rsidR="00705645" w:rsidRPr="00D77F29">
        <w:rPr>
          <w:sz w:val="22"/>
          <w:szCs w:val="22"/>
        </w:rPr>
        <w:t>in</w:t>
      </w:r>
      <w:r w:rsidR="00493501" w:rsidRPr="00D77F29">
        <w:rPr>
          <w:sz w:val="22"/>
          <w:szCs w:val="22"/>
        </w:rPr>
        <w:t xml:space="preserve"> </w:t>
      </w:r>
      <w:r w:rsidR="00481167" w:rsidRPr="00D77F29">
        <w:rPr>
          <w:sz w:val="22"/>
          <w:szCs w:val="22"/>
        </w:rPr>
        <w:t xml:space="preserve">Pompe disease </w:t>
      </w:r>
    </w:p>
    <w:p w14:paraId="49F26D83" w14:textId="57F283FD" w:rsidR="0019207A" w:rsidRPr="00D77F29" w:rsidRDefault="0085219C" w:rsidP="007D7B9E">
      <w:pPr>
        <w:pStyle w:val="ListParagraph"/>
        <w:numPr>
          <w:ilvl w:val="0"/>
          <w:numId w:val="15"/>
        </w:numPr>
        <w:spacing w:before="240" w:after="240"/>
        <w:ind w:left="1080"/>
        <w:rPr>
          <w:sz w:val="22"/>
          <w:szCs w:val="22"/>
        </w:rPr>
      </w:pPr>
      <w:r w:rsidRPr="00D77F29">
        <w:rPr>
          <w:sz w:val="22"/>
          <w:szCs w:val="22"/>
        </w:rPr>
        <w:t xml:space="preserve">The </w:t>
      </w:r>
      <w:r w:rsidR="00A354CF" w:rsidRPr="00D77F29">
        <w:rPr>
          <w:sz w:val="22"/>
          <w:szCs w:val="22"/>
        </w:rPr>
        <w:t xml:space="preserve">need to </w:t>
      </w:r>
      <w:r w:rsidR="00972451" w:rsidRPr="00D77F29">
        <w:rPr>
          <w:sz w:val="22"/>
          <w:szCs w:val="22"/>
        </w:rPr>
        <w:t>r</w:t>
      </w:r>
      <w:r w:rsidR="009604CB" w:rsidRPr="00D77F29">
        <w:rPr>
          <w:sz w:val="22"/>
          <w:szCs w:val="22"/>
        </w:rPr>
        <w:t>eview management practices</w:t>
      </w:r>
      <w:r w:rsidR="001F429F" w:rsidRPr="00D77F29">
        <w:rPr>
          <w:sz w:val="22"/>
          <w:szCs w:val="22"/>
        </w:rPr>
        <w:t xml:space="preserve"> for Pompe disease</w:t>
      </w:r>
      <w:r w:rsidR="001D1B02" w:rsidRPr="00D77F29">
        <w:rPr>
          <w:sz w:val="22"/>
          <w:szCs w:val="22"/>
        </w:rPr>
        <w:t xml:space="preserve"> </w:t>
      </w:r>
    </w:p>
    <w:p w14:paraId="68878D34" w14:textId="5084335C" w:rsidR="00272881" w:rsidRPr="00D77F29" w:rsidRDefault="00972451" w:rsidP="00F60453">
      <w:pPr>
        <w:pStyle w:val="ListParagraph"/>
        <w:numPr>
          <w:ilvl w:val="0"/>
          <w:numId w:val="15"/>
        </w:numPr>
        <w:spacing w:before="240" w:after="240"/>
        <w:ind w:left="1080"/>
        <w:rPr>
          <w:sz w:val="22"/>
          <w:szCs w:val="22"/>
        </w:rPr>
      </w:pPr>
      <w:r w:rsidRPr="00D77F29">
        <w:rPr>
          <w:sz w:val="22"/>
          <w:szCs w:val="22"/>
        </w:rPr>
        <w:t xml:space="preserve">The need to </w:t>
      </w:r>
      <w:r w:rsidR="00DF3C30" w:rsidRPr="00D77F29">
        <w:rPr>
          <w:sz w:val="22"/>
          <w:szCs w:val="22"/>
        </w:rPr>
        <w:t>incorporate</w:t>
      </w:r>
      <w:r w:rsidR="00DA0D49" w:rsidRPr="00D77F29">
        <w:rPr>
          <w:sz w:val="22"/>
          <w:szCs w:val="22"/>
        </w:rPr>
        <w:t xml:space="preserve"> </w:t>
      </w:r>
      <w:r w:rsidR="000776B5" w:rsidRPr="00D77F29">
        <w:rPr>
          <w:sz w:val="22"/>
          <w:szCs w:val="22"/>
        </w:rPr>
        <w:t xml:space="preserve">current and emerging </w:t>
      </w:r>
      <w:r w:rsidR="00841BB4" w:rsidRPr="00D77F29">
        <w:rPr>
          <w:sz w:val="22"/>
          <w:szCs w:val="22"/>
        </w:rPr>
        <w:t xml:space="preserve">data to </w:t>
      </w:r>
      <w:r w:rsidR="00E93F7D" w:rsidRPr="00D77F29">
        <w:rPr>
          <w:sz w:val="22"/>
          <w:szCs w:val="22"/>
        </w:rPr>
        <w:t xml:space="preserve">support </w:t>
      </w:r>
      <w:r w:rsidR="00DF3C30" w:rsidRPr="00D77F29">
        <w:rPr>
          <w:sz w:val="22"/>
          <w:szCs w:val="22"/>
        </w:rPr>
        <w:t>evidence-based</w:t>
      </w:r>
      <w:r w:rsidR="00E93F7D" w:rsidRPr="00D77F29">
        <w:rPr>
          <w:sz w:val="22"/>
          <w:szCs w:val="22"/>
        </w:rPr>
        <w:t xml:space="preserve"> clinical decision makin</w:t>
      </w:r>
      <w:r w:rsidR="007C76F8" w:rsidRPr="00D77F29">
        <w:rPr>
          <w:sz w:val="22"/>
          <w:szCs w:val="22"/>
        </w:rPr>
        <w:t>g</w:t>
      </w:r>
    </w:p>
    <w:p w14:paraId="5A0D0044" w14:textId="41154868" w:rsidR="00913810" w:rsidRPr="00C7300D" w:rsidRDefault="00913810" w:rsidP="00F60453">
      <w:pPr>
        <w:rPr>
          <w:rFonts w:cstheme="minorHAnsi"/>
          <w:b/>
          <w:bCs/>
          <w:color w:val="000000" w:themeColor="text1"/>
          <w:sz w:val="22"/>
          <w:szCs w:val="22"/>
          <w:u w:val="single"/>
        </w:rPr>
      </w:pPr>
      <w:r w:rsidRPr="00C7300D">
        <w:rPr>
          <w:rFonts w:cstheme="minorHAnsi"/>
          <w:b/>
          <w:bCs/>
          <w:color w:val="000000" w:themeColor="text1"/>
          <w:sz w:val="22"/>
          <w:szCs w:val="22"/>
          <w:u w:val="single"/>
        </w:rPr>
        <w:t>Area of Interest:</w:t>
      </w:r>
    </w:p>
    <w:p w14:paraId="3FA351A1" w14:textId="7F6EAE01" w:rsidR="003D6CFB" w:rsidRPr="00CE7EA0" w:rsidRDefault="00CF7A74" w:rsidP="00F60453">
      <w:pPr>
        <w:rPr>
          <w:rFonts w:cstheme="minorHAnsi"/>
          <w:sz w:val="22"/>
          <w:szCs w:val="22"/>
        </w:rPr>
      </w:pPr>
      <w:r w:rsidRPr="00CE7EA0">
        <w:rPr>
          <w:rFonts w:cstheme="minorHAnsi"/>
          <w:sz w:val="22"/>
          <w:szCs w:val="22"/>
        </w:rPr>
        <w:t>Amicus</w:t>
      </w:r>
      <w:r w:rsidR="00913810">
        <w:rPr>
          <w:rFonts w:cstheme="minorHAnsi"/>
          <w:sz w:val="22"/>
          <w:szCs w:val="22"/>
        </w:rPr>
        <w:t xml:space="preserve"> is seeking grant applications for the development of an innovative, well</w:t>
      </w:r>
      <w:r w:rsidR="00CB2272">
        <w:rPr>
          <w:rFonts w:cstheme="minorHAnsi"/>
          <w:sz w:val="22"/>
          <w:szCs w:val="22"/>
        </w:rPr>
        <w:t>-</w:t>
      </w:r>
      <w:r w:rsidR="00913810">
        <w:rPr>
          <w:rFonts w:cstheme="minorHAnsi"/>
          <w:sz w:val="22"/>
          <w:szCs w:val="22"/>
        </w:rPr>
        <w:t>designed initiative</w:t>
      </w:r>
      <w:r w:rsidR="00A45262">
        <w:rPr>
          <w:rFonts w:cstheme="minorHAnsi"/>
          <w:sz w:val="22"/>
          <w:szCs w:val="22"/>
        </w:rPr>
        <w:t xml:space="preserve"> </w:t>
      </w:r>
      <w:r w:rsidR="00913810">
        <w:rPr>
          <w:rFonts w:cstheme="minorHAnsi"/>
          <w:sz w:val="22"/>
          <w:szCs w:val="22"/>
        </w:rPr>
        <w:t xml:space="preserve">that </w:t>
      </w:r>
      <w:r w:rsidR="00117E7D">
        <w:rPr>
          <w:rFonts w:cstheme="minorHAnsi"/>
          <w:sz w:val="22"/>
          <w:szCs w:val="22"/>
        </w:rPr>
        <w:t xml:space="preserve">educates </w:t>
      </w:r>
      <w:r w:rsidR="00890736">
        <w:rPr>
          <w:rFonts w:cstheme="minorHAnsi"/>
          <w:sz w:val="22"/>
          <w:szCs w:val="22"/>
        </w:rPr>
        <w:t xml:space="preserve">healthcare professionals (HCPs) on the </w:t>
      </w:r>
      <w:r w:rsidR="00636B36">
        <w:rPr>
          <w:rFonts w:cstheme="minorHAnsi"/>
          <w:sz w:val="22"/>
          <w:szCs w:val="22"/>
        </w:rPr>
        <w:t xml:space="preserve">management of </w:t>
      </w:r>
      <w:r w:rsidR="007958FB">
        <w:rPr>
          <w:rFonts w:cstheme="minorHAnsi"/>
          <w:sz w:val="22"/>
          <w:szCs w:val="22"/>
        </w:rPr>
        <w:t xml:space="preserve">late onset </w:t>
      </w:r>
      <w:r w:rsidR="00636B36">
        <w:rPr>
          <w:rFonts w:cstheme="minorHAnsi"/>
          <w:sz w:val="22"/>
          <w:szCs w:val="22"/>
        </w:rPr>
        <w:t xml:space="preserve">Pompe disease. </w:t>
      </w:r>
      <w:r w:rsidR="00913810">
        <w:rPr>
          <w:rFonts w:cstheme="minorHAnsi"/>
          <w:sz w:val="22"/>
          <w:szCs w:val="22"/>
        </w:rPr>
        <w:t xml:space="preserve">Presentations and content must </w:t>
      </w:r>
      <w:r w:rsidR="00221881">
        <w:rPr>
          <w:rFonts w:cstheme="minorHAnsi"/>
          <w:sz w:val="22"/>
          <w:szCs w:val="22"/>
        </w:rPr>
        <w:t>leverage evidence-based scientific content</w:t>
      </w:r>
      <w:r w:rsidR="003829B2">
        <w:rPr>
          <w:rFonts w:cstheme="minorHAnsi"/>
          <w:sz w:val="22"/>
          <w:szCs w:val="22"/>
        </w:rPr>
        <w:t xml:space="preserve"> and be</w:t>
      </w:r>
      <w:r w:rsidR="00913810">
        <w:rPr>
          <w:rFonts w:cstheme="minorHAnsi"/>
          <w:sz w:val="22"/>
          <w:szCs w:val="22"/>
        </w:rPr>
        <w:t xml:space="preserve"> fair</w:t>
      </w:r>
      <w:r w:rsidR="003829B2">
        <w:rPr>
          <w:rFonts w:cstheme="minorHAnsi"/>
          <w:sz w:val="22"/>
          <w:szCs w:val="22"/>
        </w:rPr>
        <w:t>-</w:t>
      </w:r>
      <w:r w:rsidR="00913810">
        <w:rPr>
          <w:rFonts w:cstheme="minorHAnsi"/>
          <w:sz w:val="22"/>
          <w:szCs w:val="22"/>
        </w:rPr>
        <w:t xml:space="preserve">balanced. </w:t>
      </w:r>
    </w:p>
    <w:p w14:paraId="777F6141" w14:textId="428F27E5" w:rsidR="00FA2339" w:rsidRPr="00CE7EA0" w:rsidRDefault="00FA2339" w:rsidP="00F60453">
      <w:pPr>
        <w:rPr>
          <w:rFonts w:cstheme="minorHAnsi"/>
          <w:sz w:val="22"/>
          <w:szCs w:val="22"/>
        </w:rPr>
      </w:pPr>
      <w:r w:rsidRPr="00CE7EA0">
        <w:rPr>
          <w:rFonts w:cstheme="minorHAnsi"/>
          <w:b/>
          <w:sz w:val="22"/>
          <w:szCs w:val="22"/>
          <w:u w:val="single"/>
        </w:rPr>
        <w:t>Program Requirements:</w:t>
      </w:r>
      <w:r w:rsidRPr="00CE7EA0">
        <w:rPr>
          <w:rFonts w:cstheme="minorHAnsi"/>
          <w:sz w:val="22"/>
          <w:szCs w:val="22"/>
        </w:rPr>
        <w:t xml:space="preserve"> </w:t>
      </w:r>
      <w:r w:rsidR="00AA435C" w:rsidRPr="00CE7EA0">
        <w:rPr>
          <w:rFonts w:cstheme="minorHAnsi"/>
          <w:sz w:val="22"/>
          <w:szCs w:val="22"/>
        </w:rPr>
        <w:br/>
      </w:r>
      <w:r w:rsidRPr="00CE7EA0">
        <w:rPr>
          <w:rFonts w:cstheme="minorHAnsi"/>
          <w:sz w:val="22"/>
          <w:szCs w:val="22"/>
        </w:rPr>
        <w:t xml:space="preserve">The program must be accredited and fully compliant with the criteria and/or </w:t>
      </w:r>
      <w:r w:rsidR="00816EEB">
        <w:rPr>
          <w:rFonts w:cstheme="minorHAnsi"/>
          <w:sz w:val="22"/>
          <w:szCs w:val="22"/>
        </w:rPr>
        <w:t>Standards for Integrity and Independence in Accredited Continuing Education</w:t>
      </w:r>
      <w:r w:rsidR="00A071E6">
        <w:rPr>
          <w:rFonts w:cstheme="minorHAnsi"/>
          <w:sz w:val="22"/>
          <w:szCs w:val="22"/>
        </w:rPr>
        <w:t xml:space="preserve"> (ACCME Standards)</w:t>
      </w:r>
      <w:r w:rsidR="00476538">
        <w:rPr>
          <w:rFonts w:cstheme="minorHAnsi"/>
          <w:sz w:val="22"/>
          <w:szCs w:val="22"/>
        </w:rPr>
        <w:t xml:space="preserve">, </w:t>
      </w:r>
      <w:r w:rsidR="00E270B1">
        <w:rPr>
          <w:rFonts w:cstheme="minorHAnsi"/>
          <w:sz w:val="22"/>
          <w:szCs w:val="22"/>
        </w:rPr>
        <w:t>and other relevant ethical codes and regulations</w:t>
      </w:r>
      <w:r w:rsidRPr="00CE7EA0">
        <w:rPr>
          <w:rFonts w:cstheme="minorHAnsi"/>
          <w:sz w:val="22"/>
          <w:szCs w:val="22"/>
        </w:rPr>
        <w:t xml:space="preserve">. </w:t>
      </w:r>
    </w:p>
    <w:p w14:paraId="6CC2FDA9" w14:textId="1008BE1C" w:rsidR="009C1A39" w:rsidRPr="00CE7EA0" w:rsidRDefault="009C1A39" w:rsidP="00F60453">
      <w:pPr>
        <w:rPr>
          <w:rFonts w:cstheme="minorHAnsi"/>
          <w:sz w:val="22"/>
          <w:szCs w:val="22"/>
        </w:rPr>
      </w:pPr>
      <w:r w:rsidRPr="00CE7EA0">
        <w:rPr>
          <w:rFonts w:cstheme="minorHAnsi"/>
          <w:sz w:val="22"/>
          <w:szCs w:val="22"/>
        </w:rPr>
        <w:t xml:space="preserve">The Policy Statement and the ACCME Standards require that </w:t>
      </w:r>
      <w:r w:rsidR="00CA2AEE" w:rsidRPr="00CE7EA0">
        <w:rPr>
          <w:rFonts w:cstheme="minorHAnsi"/>
          <w:sz w:val="22"/>
          <w:szCs w:val="22"/>
        </w:rPr>
        <w:t>a</w:t>
      </w:r>
      <w:r w:rsidRPr="00CE7EA0">
        <w:rPr>
          <w:rFonts w:cstheme="minorHAnsi"/>
          <w:sz w:val="22"/>
          <w:szCs w:val="22"/>
        </w:rPr>
        <w:t xml:space="preserve"> </w:t>
      </w:r>
      <w:r w:rsidR="00D77F29">
        <w:rPr>
          <w:rFonts w:cstheme="minorHAnsi"/>
          <w:sz w:val="22"/>
          <w:szCs w:val="22"/>
        </w:rPr>
        <w:t>p</w:t>
      </w:r>
      <w:r w:rsidRPr="00CE7EA0">
        <w:rPr>
          <w:rFonts w:cstheme="minorHAnsi"/>
          <w:sz w:val="22"/>
          <w:szCs w:val="22"/>
        </w:rPr>
        <w:t xml:space="preserve">rogram </w:t>
      </w:r>
      <w:r w:rsidR="00114E6B" w:rsidRPr="00CE7EA0">
        <w:rPr>
          <w:rFonts w:cstheme="minorHAnsi"/>
          <w:sz w:val="22"/>
          <w:szCs w:val="22"/>
        </w:rPr>
        <w:t xml:space="preserve">is conducted independently and without control or influence by Amicus Therapeutics Inc. over the </w:t>
      </w:r>
      <w:r w:rsidR="00D77F29">
        <w:rPr>
          <w:rFonts w:cstheme="minorHAnsi"/>
          <w:sz w:val="22"/>
          <w:szCs w:val="22"/>
        </w:rPr>
        <w:t>p</w:t>
      </w:r>
      <w:r w:rsidR="00114E6B" w:rsidRPr="00CE7EA0">
        <w:rPr>
          <w:rFonts w:cstheme="minorHAnsi"/>
          <w:sz w:val="22"/>
          <w:szCs w:val="22"/>
        </w:rPr>
        <w:t xml:space="preserve">rogram’s planning, content (including selection of speakers or moderators), or execution. The </w:t>
      </w:r>
      <w:r w:rsidR="00D77F29">
        <w:rPr>
          <w:rFonts w:cstheme="minorHAnsi"/>
          <w:sz w:val="22"/>
          <w:szCs w:val="22"/>
        </w:rPr>
        <w:t>p</w:t>
      </w:r>
      <w:r w:rsidR="00114E6B" w:rsidRPr="00CE7EA0">
        <w:rPr>
          <w:rFonts w:cstheme="minorHAnsi"/>
          <w:sz w:val="22"/>
          <w:szCs w:val="22"/>
        </w:rPr>
        <w:t>rogram will also be free of commercial bias for or against any product. Amicus Therapeutics Inc. support of the Program must be clearly disclosed, including any prior relationships between Institution and Amicus Therapeutics Inc., and any prior relationships between Amicus Therapeutics Inc. and the speakers selected by the Institution.</w:t>
      </w:r>
    </w:p>
    <w:p w14:paraId="0F8A30C3" w14:textId="3EBD98BD" w:rsidR="00114E6B" w:rsidRDefault="00D22743" w:rsidP="00F60453">
      <w:pPr>
        <w:rPr>
          <w:rFonts w:cstheme="minorHAnsi"/>
          <w:sz w:val="22"/>
          <w:szCs w:val="22"/>
        </w:rPr>
      </w:pPr>
      <w:r>
        <w:rPr>
          <w:rFonts w:cstheme="minorHAnsi"/>
          <w:sz w:val="22"/>
          <w:szCs w:val="22"/>
        </w:rPr>
        <w:t xml:space="preserve">In keeping with </w:t>
      </w:r>
      <w:r w:rsidR="00735B42" w:rsidRPr="00CE7EA0">
        <w:rPr>
          <w:rFonts w:cstheme="minorHAnsi"/>
          <w:sz w:val="22"/>
          <w:szCs w:val="22"/>
        </w:rPr>
        <w:t>ACCME Standards</w:t>
      </w:r>
      <w:r>
        <w:rPr>
          <w:rFonts w:cstheme="minorHAnsi"/>
          <w:sz w:val="22"/>
          <w:szCs w:val="22"/>
        </w:rPr>
        <w:t xml:space="preserve">, </w:t>
      </w:r>
      <w:r w:rsidR="00735B42" w:rsidRPr="00CE7EA0">
        <w:rPr>
          <w:rFonts w:cstheme="minorHAnsi"/>
          <w:sz w:val="22"/>
          <w:szCs w:val="22"/>
        </w:rPr>
        <w:t xml:space="preserve">any product discussions in the </w:t>
      </w:r>
      <w:r w:rsidR="00D77F29">
        <w:rPr>
          <w:rFonts w:cstheme="minorHAnsi"/>
          <w:sz w:val="22"/>
          <w:szCs w:val="22"/>
        </w:rPr>
        <w:t>p</w:t>
      </w:r>
      <w:r w:rsidR="00735B42" w:rsidRPr="00CE7EA0">
        <w:rPr>
          <w:rFonts w:cstheme="minorHAnsi"/>
          <w:sz w:val="22"/>
          <w:szCs w:val="22"/>
        </w:rPr>
        <w:t xml:space="preserve">rogram must be balanced, objective, accurate and scientifically rigorous. This includes discussing the limitations of data, and that unapproved </w:t>
      </w:r>
      <w:r>
        <w:rPr>
          <w:rFonts w:cstheme="minorHAnsi"/>
          <w:sz w:val="22"/>
          <w:szCs w:val="22"/>
        </w:rPr>
        <w:t xml:space="preserve">drug </w:t>
      </w:r>
      <w:r w:rsidR="00735B42" w:rsidRPr="00CE7EA0">
        <w:rPr>
          <w:rFonts w:cstheme="minorHAnsi"/>
          <w:sz w:val="22"/>
          <w:szCs w:val="22"/>
        </w:rPr>
        <w:t xml:space="preserve">uses are identified as such. </w:t>
      </w:r>
    </w:p>
    <w:p w14:paraId="66CFA6BB" w14:textId="130BAA6E" w:rsidR="00D22743" w:rsidRDefault="00E270B1" w:rsidP="00F60453">
      <w:pPr>
        <w:rPr>
          <w:rFonts w:cstheme="minorHAnsi"/>
          <w:b/>
          <w:sz w:val="22"/>
          <w:szCs w:val="22"/>
          <w:u w:val="single"/>
        </w:rPr>
      </w:pPr>
      <w:r>
        <w:rPr>
          <w:rFonts w:cstheme="minorHAnsi"/>
          <w:sz w:val="22"/>
          <w:szCs w:val="22"/>
        </w:rPr>
        <w:t>The accredited provider and, if applicable, educational partner(s) must have a conflict-of-interest policy in place to identify and resolve all conflicts</w:t>
      </w:r>
      <w:r w:rsidR="00AE1657">
        <w:rPr>
          <w:rFonts w:cstheme="minorHAnsi"/>
          <w:sz w:val="22"/>
          <w:szCs w:val="22"/>
        </w:rPr>
        <w:t>-</w:t>
      </w:r>
      <w:r>
        <w:rPr>
          <w:rFonts w:cstheme="minorHAnsi"/>
          <w:sz w:val="22"/>
          <w:szCs w:val="22"/>
        </w:rPr>
        <w:t>of</w:t>
      </w:r>
      <w:r w:rsidR="00AE1657">
        <w:rPr>
          <w:rFonts w:cstheme="minorHAnsi"/>
          <w:sz w:val="22"/>
          <w:szCs w:val="22"/>
        </w:rPr>
        <w:t>-</w:t>
      </w:r>
      <w:r>
        <w:rPr>
          <w:rFonts w:cstheme="minorHAnsi"/>
          <w:sz w:val="22"/>
          <w:szCs w:val="22"/>
        </w:rPr>
        <w:t xml:space="preserve">interest from </w:t>
      </w:r>
      <w:r w:rsidR="00AE1657">
        <w:rPr>
          <w:rFonts w:cstheme="minorHAnsi"/>
          <w:sz w:val="22"/>
          <w:szCs w:val="22"/>
        </w:rPr>
        <w:t>faculty or staff contributing to the development of content for this activity prior to the delivery of the program.</w:t>
      </w:r>
    </w:p>
    <w:p w14:paraId="437D5FC3" w14:textId="65958681" w:rsidR="00F60453" w:rsidRPr="00CE7EA0" w:rsidRDefault="009B5FE1" w:rsidP="00F60453">
      <w:pPr>
        <w:rPr>
          <w:rFonts w:cstheme="minorHAnsi"/>
          <w:b/>
          <w:sz w:val="22"/>
          <w:szCs w:val="22"/>
          <w:u w:val="single"/>
        </w:rPr>
      </w:pPr>
      <w:r>
        <w:rPr>
          <w:rFonts w:cstheme="minorHAnsi"/>
          <w:b/>
          <w:sz w:val="22"/>
          <w:szCs w:val="22"/>
          <w:u w:val="single"/>
        </w:rPr>
        <w:t>RF</w:t>
      </w:r>
      <w:r w:rsidR="00FB033F">
        <w:rPr>
          <w:rFonts w:cstheme="minorHAnsi"/>
          <w:b/>
          <w:sz w:val="22"/>
          <w:szCs w:val="22"/>
          <w:u w:val="single"/>
        </w:rPr>
        <w:t>E</w:t>
      </w:r>
      <w:r>
        <w:rPr>
          <w:rFonts w:cstheme="minorHAnsi"/>
          <w:b/>
          <w:sz w:val="22"/>
          <w:szCs w:val="22"/>
          <w:u w:val="single"/>
        </w:rPr>
        <w:t xml:space="preserve"> </w:t>
      </w:r>
      <w:r w:rsidR="004076F5">
        <w:rPr>
          <w:rFonts w:cstheme="minorHAnsi"/>
          <w:b/>
          <w:sz w:val="22"/>
          <w:szCs w:val="22"/>
          <w:u w:val="single"/>
        </w:rPr>
        <w:t>Response Requirements</w:t>
      </w:r>
      <w:r w:rsidR="00F60453" w:rsidRPr="00CE7EA0">
        <w:rPr>
          <w:rFonts w:cstheme="minorHAnsi"/>
          <w:b/>
          <w:sz w:val="22"/>
          <w:szCs w:val="22"/>
          <w:u w:val="single"/>
        </w:rPr>
        <w:t>:</w:t>
      </w:r>
    </w:p>
    <w:p w14:paraId="3BCF9B26" w14:textId="6013B332" w:rsidR="00815BDC" w:rsidRPr="00CE7EA0" w:rsidRDefault="003A6315" w:rsidP="00F60453">
      <w:pPr>
        <w:rPr>
          <w:rFonts w:cstheme="minorHAnsi"/>
          <w:sz w:val="22"/>
          <w:szCs w:val="22"/>
        </w:rPr>
      </w:pPr>
      <w:r w:rsidRPr="00CE7EA0">
        <w:rPr>
          <w:rFonts w:cstheme="minorHAnsi"/>
          <w:b/>
          <w:sz w:val="22"/>
          <w:szCs w:val="22"/>
        </w:rPr>
        <w:t>Executive Summary:</w:t>
      </w:r>
      <w:r w:rsidRPr="00CE7EA0">
        <w:rPr>
          <w:rFonts w:cstheme="minorHAnsi"/>
          <w:sz w:val="22"/>
          <w:szCs w:val="22"/>
        </w:rPr>
        <w:t xml:space="preserve"> </w:t>
      </w:r>
      <w:r w:rsidR="004A69B3" w:rsidRPr="00CE7EA0">
        <w:rPr>
          <w:rFonts w:cstheme="minorHAnsi"/>
          <w:sz w:val="22"/>
          <w:szCs w:val="22"/>
        </w:rPr>
        <w:t>H</w:t>
      </w:r>
      <w:r w:rsidRPr="00CE7EA0">
        <w:rPr>
          <w:rFonts w:cstheme="minorHAnsi"/>
          <w:sz w:val="22"/>
          <w:szCs w:val="22"/>
        </w:rPr>
        <w:t>ighlight the key elements of the program, incl</w:t>
      </w:r>
      <w:r w:rsidR="004A69B3" w:rsidRPr="00CE7EA0">
        <w:rPr>
          <w:rFonts w:cstheme="minorHAnsi"/>
          <w:sz w:val="22"/>
          <w:szCs w:val="22"/>
        </w:rPr>
        <w:t xml:space="preserve">uding the elements listed below, in a </w:t>
      </w:r>
      <w:r w:rsidR="00C7300D">
        <w:rPr>
          <w:rFonts w:cstheme="minorHAnsi"/>
          <w:sz w:val="22"/>
          <w:szCs w:val="22"/>
        </w:rPr>
        <w:t>one to two-</w:t>
      </w:r>
      <w:r w:rsidR="004A69B3" w:rsidRPr="00CE7EA0">
        <w:rPr>
          <w:rFonts w:cstheme="minorHAnsi"/>
          <w:sz w:val="22"/>
          <w:szCs w:val="22"/>
        </w:rPr>
        <w:t xml:space="preserve"> page summary.</w:t>
      </w:r>
    </w:p>
    <w:p w14:paraId="267FDC72" w14:textId="4CB5C791" w:rsidR="008C275F" w:rsidRPr="00CE7EA0" w:rsidRDefault="003A6315" w:rsidP="00F60453">
      <w:pPr>
        <w:rPr>
          <w:rFonts w:cstheme="minorHAnsi"/>
          <w:sz w:val="22"/>
          <w:szCs w:val="22"/>
        </w:rPr>
      </w:pPr>
      <w:r w:rsidRPr="00CE7EA0">
        <w:rPr>
          <w:rFonts w:cstheme="minorHAnsi"/>
          <w:b/>
          <w:sz w:val="22"/>
          <w:szCs w:val="22"/>
        </w:rPr>
        <w:t>Needs Assessment of the Gaps and Barriers:</w:t>
      </w:r>
      <w:r w:rsidRPr="00CE7EA0">
        <w:rPr>
          <w:rFonts w:cstheme="minorHAnsi"/>
          <w:sz w:val="22"/>
          <w:szCs w:val="22"/>
        </w:rPr>
        <w:t xml:space="preserve"> </w:t>
      </w:r>
      <w:r w:rsidR="008C275F" w:rsidRPr="00CE7EA0">
        <w:rPr>
          <w:rFonts w:cstheme="minorHAnsi"/>
          <w:sz w:val="22"/>
          <w:szCs w:val="22"/>
        </w:rPr>
        <w:t>A</w:t>
      </w:r>
      <w:r w:rsidRPr="00CE7EA0">
        <w:rPr>
          <w:rFonts w:cstheme="minorHAnsi"/>
          <w:sz w:val="22"/>
          <w:szCs w:val="22"/>
        </w:rPr>
        <w:t xml:space="preserve"> needs assessment </w:t>
      </w:r>
      <w:r w:rsidR="008C275F" w:rsidRPr="00CE7EA0">
        <w:rPr>
          <w:rFonts w:cstheme="minorHAnsi"/>
          <w:sz w:val="22"/>
          <w:szCs w:val="22"/>
        </w:rPr>
        <w:t xml:space="preserve">independently developed and validated by the accredited provider </w:t>
      </w:r>
      <w:r w:rsidRPr="00CE7EA0">
        <w:rPr>
          <w:rFonts w:cstheme="minorHAnsi"/>
          <w:sz w:val="22"/>
          <w:szCs w:val="22"/>
        </w:rPr>
        <w:t xml:space="preserve">should include an understanding of the gaps and barriers of the target audiences. </w:t>
      </w:r>
      <w:r w:rsidR="00086529">
        <w:rPr>
          <w:rFonts w:cstheme="minorHAnsi"/>
          <w:sz w:val="22"/>
          <w:szCs w:val="22"/>
        </w:rPr>
        <w:t>Kindly cite data on gap analyses</w:t>
      </w:r>
      <w:r w:rsidR="00D16716">
        <w:rPr>
          <w:rFonts w:cstheme="minorHAnsi"/>
          <w:sz w:val="22"/>
          <w:szCs w:val="22"/>
        </w:rPr>
        <w:t xml:space="preserve"> that informs the </w:t>
      </w:r>
      <w:r w:rsidR="001376C1">
        <w:rPr>
          <w:rFonts w:cstheme="minorHAnsi"/>
          <w:sz w:val="22"/>
          <w:szCs w:val="22"/>
        </w:rPr>
        <w:t>program objectives.</w:t>
      </w:r>
    </w:p>
    <w:p w14:paraId="1238BA83" w14:textId="77777777" w:rsidR="008C275F" w:rsidRPr="00CE7EA0" w:rsidRDefault="008C275F" w:rsidP="00F60453">
      <w:pPr>
        <w:rPr>
          <w:rFonts w:cstheme="minorHAnsi"/>
          <w:sz w:val="22"/>
          <w:szCs w:val="22"/>
        </w:rPr>
      </w:pPr>
      <w:r w:rsidRPr="00CE7EA0">
        <w:rPr>
          <w:rFonts w:cstheme="minorHAnsi"/>
          <w:b/>
          <w:sz w:val="22"/>
          <w:szCs w:val="22"/>
        </w:rPr>
        <w:t>Target Audience:</w:t>
      </w:r>
      <w:r w:rsidRPr="00CE7EA0">
        <w:rPr>
          <w:rFonts w:cstheme="minorHAnsi"/>
          <w:sz w:val="22"/>
          <w:szCs w:val="22"/>
        </w:rPr>
        <w:t xml:space="preserve"> The target audience(s) for the educational program must be defined</w:t>
      </w:r>
      <w:r w:rsidR="00927253" w:rsidRPr="00CE7EA0">
        <w:rPr>
          <w:rFonts w:cstheme="minorHAnsi"/>
          <w:sz w:val="22"/>
          <w:szCs w:val="22"/>
        </w:rPr>
        <w:t xml:space="preserve">. Provide </w:t>
      </w:r>
      <w:r w:rsidRPr="00CE7EA0">
        <w:rPr>
          <w:rFonts w:cstheme="minorHAnsi"/>
          <w:sz w:val="22"/>
          <w:szCs w:val="22"/>
        </w:rPr>
        <w:t xml:space="preserve">a clear </w:t>
      </w:r>
      <w:r w:rsidR="004A69B3" w:rsidRPr="00CE7EA0">
        <w:rPr>
          <w:rFonts w:cstheme="minorHAnsi"/>
          <w:sz w:val="22"/>
          <w:szCs w:val="22"/>
        </w:rPr>
        <w:t>rationale of why this audience is suitable to close the healthcare gap defined in the Needs Assessment.</w:t>
      </w:r>
    </w:p>
    <w:p w14:paraId="2557F6CD" w14:textId="535DFBAE" w:rsidR="004A69B3" w:rsidRPr="00CE7EA0" w:rsidRDefault="004A69B3" w:rsidP="00F60453">
      <w:pPr>
        <w:rPr>
          <w:rFonts w:cstheme="minorHAnsi"/>
          <w:sz w:val="22"/>
          <w:szCs w:val="22"/>
        </w:rPr>
      </w:pPr>
      <w:r w:rsidRPr="00CE7EA0">
        <w:rPr>
          <w:rFonts w:cstheme="minorHAnsi"/>
          <w:b/>
          <w:sz w:val="22"/>
          <w:szCs w:val="22"/>
        </w:rPr>
        <w:lastRenderedPageBreak/>
        <w:t>Audience Generation:</w:t>
      </w:r>
      <w:r w:rsidRPr="00CE7EA0">
        <w:rPr>
          <w:rFonts w:cstheme="minorHAnsi"/>
          <w:sz w:val="22"/>
          <w:szCs w:val="22"/>
        </w:rPr>
        <w:t xml:space="preserve"> Describe the methods that will be employed to recruit the target audience. Include a rationale for these </w:t>
      </w:r>
      <w:r w:rsidR="00927253" w:rsidRPr="00CE7EA0">
        <w:rPr>
          <w:rFonts w:cstheme="minorHAnsi"/>
          <w:sz w:val="22"/>
          <w:szCs w:val="22"/>
        </w:rPr>
        <w:t xml:space="preserve">recruitment </w:t>
      </w:r>
      <w:r w:rsidRPr="00CE7EA0">
        <w:rPr>
          <w:rFonts w:cstheme="minorHAnsi"/>
          <w:sz w:val="22"/>
          <w:szCs w:val="22"/>
        </w:rPr>
        <w:t>method</w:t>
      </w:r>
      <w:r w:rsidR="00927253" w:rsidRPr="00CE7EA0">
        <w:rPr>
          <w:rFonts w:cstheme="minorHAnsi"/>
          <w:sz w:val="22"/>
          <w:szCs w:val="22"/>
        </w:rPr>
        <w:t xml:space="preserve">s. Include information regarding the size of the recruitment audience, the number of anticipated </w:t>
      </w:r>
      <w:r w:rsidR="00C260D6">
        <w:rPr>
          <w:rFonts w:cstheme="minorHAnsi"/>
          <w:sz w:val="22"/>
          <w:szCs w:val="22"/>
        </w:rPr>
        <w:t>learners</w:t>
      </w:r>
      <w:r w:rsidR="00927253" w:rsidRPr="00CE7EA0">
        <w:rPr>
          <w:rFonts w:cstheme="minorHAnsi"/>
          <w:sz w:val="22"/>
          <w:szCs w:val="22"/>
        </w:rPr>
        <w:t xml:space="preserve"> and the expected number of </w:t>
      </w:r>
      <w:r w:rsidR="00C260D6">
        <w:rPr>
          <w:rFonts w:cstheme="minorHAnsi"/>
          <w:sz w:val="22"/>
          <w:szCs w:val="22"/>
        </w:rPr>
        <w:t>program</w:t>
      </w:r>
      <w:r w:rsidR="00927253" w:rsidRPr="00CE7EA0">
        <w:rPr>
          <w:rFonts w:cstheme="minorHAnsi"/>
          <w:sz w:val="22"/>
          <w:szCs w:val="22"/>
        </w:rPr>
        <w:t xml:space="preserve"> </w:t>
      </w:r>
      <w:r w:rsidR="00022847">
        <w:rPr>
          <w:rFonts w:cstheme="minorHAnsi"/>
          <w:sz w:val="22"/>
          <w:szCs w:val="22"/>
        </w:rPr>
        <w:t>complet</w:t>
      </w:r>
      <w:r w:rsidR="00C260D6">
        <w:rPr>
          <w:rFonts w:cstheme="minorHAnsi"/>
          <w:sz w:val="22"/>
          <w:szCs w:val="22"/>
        </w:rPr>
        <w:t>ers</w:t>
      </w:r>
      <w:r w:rsidR="00927253" w:rsidRPr="00CE7EA0">
        <w:rPr>
          <w:rFonts w:cstheme="minorHAnsi"/>
          <w:sz w:val="22"/>
          <w:szCs w:val="22"/>
        </w:rPr>
        <w:t>.</w:t>
      </w:r>
    </w:p>
    <w:p w14:paraId="3AA3EDB1" w14:textId="682A2A40" w:rsidR="00927253" w:rsidRPr="00CE7EA0" w:rsidRDefault="004076F5" w:rsidP="00F60453">
      <w:pPr>
        <w:rPr>
          <w:rFonts w:cstheme="minorHAnsi"/>
          <w:sz w:val="22"/>
          <w:szCs w:val="22"/>
        </w:rPr>
      </w:pPr>
      <w:r>
        <w:rPr>
          <w:rFonts w:cstheme="minorHAnsi"/>
          <w:b/>
          <w:sz w:val="22"/>
          <w:szCs w:val="22"/>
        </w:rPr>
        <w:t xml:space="preserve">Goals and </w:t>
      </w:r>
      <w:r w:rsidR="00927253" w:rsidRPr="00CE7EA0">
        <w:rPr>
          <w:rFonts w:cstheme="minorHAnsi"/>
          <w:b/>
          <w:sz w:val="22"/>
          <w:szCs w:val="22"/>
        </w:rPr>
        <w:t>Learning Objectives:</w:t>
      </w:r>
      <w:r w:rsidR="00712931" w:rsidRPr="00CE7EA0">
        <w:rPr>
          <w:rFonts w:cstheme="minorHAnsi"/>
          <w:b/>
          <w:sz w:val="22"/>
          <w:szCs w:val="22"/>
        </w:rPr>
        <w:t xml:space="preserve"> </w:t>
      </w:r>
      <w:r w:rsidR="00C12E8A" w:rsidRPr="00C12E8A">
        <w:rPr>
          <w:rFonts w:cstheme="minorHAnsi"/>
          <w:bCs/>
          <w:sz w:val="22"/>
          <w:szCs w:val="22"/>
        </w:rPr>
        <w:t>Briefly state the overall goal of the project.</w:t>
      </w:r>
      <w:r w:rsidR="00C12E8A">
        <w:rPr>
          <w:rFonts w:cstheme="minorHAnsi"/>
          <w:b/>
          <w:sz w:val="22"/>
          <w:szCs w:val="22"/>
        </w:rPr>
        <w:t xml:space="preserve"> </w:t>
      </w:r>
      <w:r w:rsidR="00712931" w:rsidRPr="00CE7EA0">
        <w:rPr>
          <w:rFonts w:cstheme="minorHAnsi"/>
          <w:sz w:val="22"/>
          <w:szCs w:val="22"/>
        </w:rPr>
        <w:t xml:space="preserve">Provide clearly defined and measurable learning objectives in relation to the identified barriers and gaps. </w:t>
      </w:r>
    </w:p>
    <w:p w14:paraId="3DE26343" w14:textId="4458D5D7" w:rsidR="00712931" w:rsidRPr="00CE7EA0" w:rsidRDefault="00712931" w:rsidP="00F60453">
      <w:pPr>
        <w:rPr>
          <w:rFonts w:cstheme="minorHAnsi"/>
          <w:sz w:val="22"/>
          <w:szCs w:val="22"/>
        </w:rPr>
      </w:pPr>
      <w:r w:rsidRPr="00CE7EA0">
        <w:rPr>
          <w:rFonts w:cstheme="minorHAnsi"/>
          <w:b/>
          <w:sz w:val="22"/>
          <w:szCs w:val="22"/>
        </w:rPr>
        <w:t xml:space="preserve">Content Accuracy: </w:t>
      </w:r>
      <w:r w:rsidRPr="00CE7EA0">
        <w:rPr>
          <w:rFonts w:cstheme="minorHAnsi"/>
          <w:sz w:val="22"/>
          <w:szCs w:val="22"/>
        </w:rPr>
        <w:t xml:space="preserve">Describe methods to ensure complete, accurate, evidence-based review of key safety data </w:t>
      </w:r>
      <w:r w:rsidR="008E2F84" w:rsidRPr="00CE7EA0">
        <w:rPr>
          <w:rFonts w:cstheme="minorHAnsi"/>
          <w:sz w:val="22"/>
          <w:szCs w:val="22"/>
        </w:rPr>
        <w:t>for therapeutics discussed in the activity. Explain how the content will be updated</w:t>
      </w:r>
      <w:r w:rsidR="00C7300D">
        <w:rPr>
          <w:rFonts w:cstheme="minorHAnsi"/>
          <w:sz w:val="22"/>
          <w:szCs w:val="22"/>
        </w:rPr>
        <w:t>, if</w:t>
      </w:r>
      <w:r w:rsidR="008E2F84" w:rsidRPr="00CE7EA0">
        <w:rPr>
          <w:rFonts w:cstheme="minorHAnsi"/>
          <w:sz w:val="22"/>
          <w:szCs w:val="22"/>
        </w:rPr>
        <w:t xml:space="preserve"> necessary</w:t>
      </w:r>
      <w:r w:rsidR="00C7300D">
        <w:rPr>
          <w:rFonts w:cstheme="minorHAnsi"/>
          <w:sz w:val="22"/>
          <w:szCs w:val="22"/>
        </w:rPr>
        <w:t>,</w:t>
      </w:r>
      <w:r w:rsidR="008E2F84" w:rsidRPr="00CE7EA0">
        <w:rPr>
          <w:rFonts w:cstheme="minorHAnsi"/>
          <w:sz w:val="22"/>
          <w:szCs w:val="22"/>
        </w:rPr>
        <w:t xml:space="preserve"> throughout the program.</w:t>
      </w:r>
    </w:p>
    <w:p w14:paraId="1E014D71" w14:textId="45BB0EF9" w:rsidR="00F50A2E" w:rsidRPr="00BC1D1E" w:rsidRDefault="00F50A2E" w:rsidP="00F60453">
      <w:pPr>
        <w:rPr>
          <w:rFonts w:cstheme="minorHAnsi"/>
          <w:bCs/>
          <w:sz w:val="22"/>
          <w:szCs w:val="22"/>
        </w:rPr>
      </w:pPr>
      <w:r>
        <w:rPr>
          <w:rFonts w:cstheme="minorHAnsi"/>
          <w:b/>
          <w:sz w:val="22"/>
          <w:szCs w:val="22"/>
        </w:rPr>
        <w:t>Project Design and Methods</w:t>
      </w:r>
      <w:r w:rsidR="00BC1D1E">
        <w:rPr>
          <w:rFonts w:cstheme="minorHAnsi"/>
          <w:b/>
          <w:sz w:val="22"/>
          <w:szCs w:val="22"/>
        </w:rPr>
        <w:t xml:space="preserve">: </w:t>
      </w:r>
      <w:r w:rsidR="00BC1D1E">
        <w:rPr>
          <w:rFonts w:cstheme="minorHAnsi"/>
          <w:bCs/>
          <w:sz w:val="22"/>
          <w:szCs w:val="22"/>
        </w:rPr>
        <w:t xml:space="preserve">Describe the </w:t>
      </w:r>
      <w:r w:rsidR="002E3CA6">
        <w:rPr>
          <w:rFonts w:cstheme="minorHAnsi"/>
          <w:bCs/>
          <w:sz w:val="22"/>
          <w:szCs w:val="22"/>
        </w:rPr>
        <w:t>program plan</w:t>
      </w:r>
      <w:r w:rsidR="00512D8B">
        <w:rPr>
          <w:rFonts w:cstheme="minorHAnsi"/>
          <w:bCs/>
          <w:sz w:val="22"/>
          <w:szCs w:val="22"/>
        </w:rPr>
        <w:t xml:space="preserve">, </w:t>
      </w:r>
      <w:r w:rsidR="00BC1D1E">
        <w:rPr>
          <w:rFonts w:cstheme="minorHAnsi"/>
          <w:bCs/>
          <w:sz w:val="22"/>
          <w:szCs w:val="22"/>
        </w:rPr>
        <w:t>educational approach</w:t>
      </w:r>
      <w:r w:rsidR="00512D8B">
        <w:rPr>
          <w:rFonts w:cstheme="minorHAnsi"/>
          <w:bCs/>
          <w:sz w:val="22"/>
          <w:szCs w:val="22"/>
        </w:rPr>
        <w:t xml:space="preserve"> and how the program methodology </w:t>
      </w:r>
      <w:r w:rsidR="007F5869">
        <w:rPr>
          <w:rFonts w:cstheme="minorHAnsi"/>
          <w:bCs/>
          <w:sz w:val="22"/>
          <w:szCs w:val="22"/>
        </w:rPr>
        <w:t>will address the identified need.</w:t>
      </w:r>
    </w:p>
    <w:p w14:paraId="77FBDF35" w14:textId="3680CFFB" w:rsidR="00887A0E" w:rsidRDefault="008E2F84" w:rsidP="004F25C3">
      <w:pPr>
        <w:pStyle w:val="Default"/>
        <w:spacing w:before="240" w:after="240" w:line="276" w:lineRule="auto"/>
        <w:rPr>
          <w:rFonts w:cstheme="minorHAnsi"/>
          <w:sz w:val="22"/>
          <w:szCs w:val="22"/>
        </w:rPr>
      </w:pPr>
      <w:r w:rsidRPr="00CE7EA0">
        <w:rPr>
          <w:rFonts w:cstheme="minorHAnsi"/>
          <w:b/>
          <w:sz w:val="22"/>
          <w:szCs w:val="22"/>
        </w:rPr>
        <w:t>Program Evaluation and Outcomes:</w:t>
      </w:r>
      <w:r w:rsidR="008E50B7" w:rsidRPr="00CE7EA0">
        <w:rPr>
          <w:rFonts w:cstheme="minorHAnsi"/>
          <w:b/>
          <w:sz w:val="22"/>
          <w:szCs w:val="22"/>
        </w:rPr>
        <w:t xml:space="preserve"> </w:t>
      </w:r>
      <w:r w:rsidR="008E50B7" w:rsidRPr="00CE7EA0">
        <w:rPr>
          <w:rFonts w:cstheme="minorHAnsi"/>
          <w:sz w:val="22"/>
          <w:szCs w:val="22"/>
        </w:rPr>
        <w:t xml:space="preserve">Provide a description of the methods employed and the </w:t>
      </w:r>
      <w:r w:rsidR="005609CC" w:rsidRPr="00CE7EA0">
        <w:rPr>
          <w:rFonts w:cstheme="minorHAnsi"/>
          <w:sz w:val="22"/>
          <w:szCs w:val="22"/>
        </w:rPr>
        <w:t>key measurements</w:t>
      </w:r>
      <w:r w:rsidR="008E50B7" w:rsidRPr="00CE7EA0">
        <w:rPr>
          <w:rFonts w:cstheme="minorHAnsi"/>
          <w:sz w:val="22"/>
          <w:szCs w:val="22"/>
        </w:rPr>
        <w:t xml:space="preserve"> assessed in evaluating this program.</w:t>
      </w:r>
      <w:r w:rsidR="00D4586E">
        <w:rPr>
          <w:rFonts w:cstheme="minorHAnsi"/>
          <w:sz w:val="22"/>
          <w:szCs w:val="22"/>
        </w:rPr>
        <w:t xml:space="preserve"> </w:t>
      </w:r>
      <w:r w:rsidR="00C2251D">
        <w:rPr>
          <w:rFonts w:cstheme="minorHAnsi"/>
          <w:sz w:val="22"/>
          <w:szCs w:val="22"/>
        </w:rPr>
        <w:t xml:space="preserve">Indicate how your organization will collect and analyze the data. </w:t>
      </w:r>
      <w:r w:rsidR="00687958">
        <w:rPr>
          <w:rFonts w:cstheme="minorHAnsi"/>
          <w:sz w:val="22"/>
          <w:szCs w:val="22"/>
        </w:rPr>
        <w:t xml:space="preserve">Describe methods </w:t>
      </w:r>
      <w:r w:rsidR="0019469D">
        <w:rPr>
          <w:rFonts w:cstheme="minorHAnsi"/>
          <w:sz w:val="22"/>
          <w:szCs w:val="22"/>
        </w:rPr>
        <w:t xml:space="preserve">to </w:t>
      </w:r>
      <w:r w:rsidR="008F32D8">
        <w:rPr>
          <w:rFonts w:cstheme="minorHAnsi"/>
          <w:sz w:val="22"/>
          <w:szCs w:val="22"/>
        </w:rPr>
        <w:t>control for other outside factors (e.g. use of a control group)</w:t>
      </w:r>
      <w:r w:rsidR="00DC0A1B">
        <w:rPr>
          <w:rFonts w:cstheme="minorHAnsi"/>
          <w:sz w:val="22"/>
          <w:szCs w:val="22"/>
        </w:rPr>
        <w:t>.</w:t>
      </w:r>
    </w:p>
    <w:p w14:paraId="4ED19C0D" w14:textId="1CE18412" w:rsidR="004F25C3" w:rsidRPr="002E53F1" w:rsidRDefault="004F25C3" w:rsidP="004F25C3">
      <w:pPr>
        <w:pStyle w:val="Default"/>
        <w:spacing w:before="240" w:after="240" w:line="276" w:lineRule="auto"/>
        <w:rPr>
          <w:rFonts w:cstheme="minorHAnsi"/>
          <w:sz w:val="22"/>
          <w:szCs w:val="22"/>
        </w:rPr>
      </w:pPr>
      <w:r>
        <w:rPr>
          <w:rFonts w:cstheme="minorHAnsi"/>
          <w:b/>
          <w:bCs/>
          <w:sz w:val="22"/>
          <w:szCs w:val="22"/>
        </w:rPr>
        <w:t xml:space="preserve">Program Timeline: </w:t>
      </w:r>
      <w:r w:rsidR="002E53F1">
        <w:rPr>
          <w:rFonts w:cstheme="minorHAnsi"/>
          <w:sz w:val="22"/>
          <w:szCs w:val="22"/>
        </w:rPr>
        <w:t>Provide a</w:t>
      </w:r>
      <w:r w:rsidR="003F1457">
        <w:rPr>
          <w:rFonts w:cstheme="minorHAnsi"/>
          <w:sz w:val="22"/>
          <w:szCs w:val="22"/>
        </w:rPr>
        <w:t xml:space="preserve">n anticipated timeline for your program </w:t>
      </w:r>
      <w:r w:rsidR="00862B16">
        <w:rPr>
          <w:rFonts w:cstheme="minorHAnsi"/>
          <w:sz w:val="22"/>
          <w:szCs w:val="22"/>
        </w:rPr>
        <w:t>including program start/end dates.</w:t>
      </w:r>
    </w:p>
    <w:p w14:paraId="6DA07610" w14:textId="28A46BE9" w:rsidR="008E2F84" w:rsidRPr="00CE7EA0" w:rsidRDefault="008E2F84" w:rsidP="00F60453">
      <w:pPr>
        <w:rPr>
          <w:rFonts w:cstheme="minorHAnsi"/>
          <w:sz w:val="22"/>
          <w:szCs w:val="22"/>
        </w:rPr>
      </w:pPr>
      <w:r w:rsidRPr="00CE7EA0">
        <w:rPr>
          <w:rFonts w:cstheme="minorHAnsi"/>
          <w:b/>
          <w:sz w:val="22"/>
          <w:szCs w:val="22"/>
        </w:rPr>
        <w:t>Budget:</w:t>
      </w:r>
      <w:r w:rsidR="008E50B7" w:rsidRPr="00CE7EA0">
        <w:rPr>
          <w:rFonts w:cstheme="minorHAnsi"/>
          <w:b/>
          <w:sz w:val="22"/>
          <w:szCs w:val="22"/>
        </w:rPr>
        <w:t xml:space="preserve"> </w:t>
      </w:r>
      <w:r w:rsidR="008E50B7" w:rsidRPr="00CE7EA0">
        <w:rPr>
          <w:rFonts w:cstheme="minorHAnsi"/>
          <w:sz w:val="22"/>
          <w:szCs w:val="22"/>
        </w:rPr>
        <w:t xml:space="preserve">Provide a clear </w:t>
      </w:r>
      <w:r w:rsidR="009E1F93">
        <w:rPr>
          <w:rFonts w:cstheme="minorHAnsi"/>
          <w:sz w:val="22"/>
          <w:szCs w:val="22"/>
        </w:rPr>
        <w:t>budget narrative that describes the line items</w:t>
      </w:r>
      <w:r w:rsidR="00323985">
        <w:rPr>
          <w:rFonts w:cstheme="minorHAnsi"/>
          <w:sz w:val="22"/>
          <w:szCs w:val="22"/>
        </w:rPr>
        <w:t xml:space="preserve"> specified for the project </w:t>
      </w:r>
      <w:r w:rsidR="008C50CC" w:rsidRPr="00CE7EA0">
        <w:rPr>
          <w:rFonts w:cstheme="minorHAnsi"/>
          <w:sz w:val="22"/>
          <w:szCs w:val="22"/>
        </w:rPr>
        <w:t>(using Amicus template).</w:t>
      </w:r>
    </w:p>
    <w:p w14:paraId="3FDE3E19" w14:textId="653FDEE5" w:rsidR="008E2F84" w:rsidRDefault="008E2F84" w:rsidP="00F60453">
      <w:pPr>
        <w:rPr>
          <w:rFonts w:cstheme="minorHAnsi"/>
          <w:sz w:val="22"/>
          <w:szCs w:val="22"/>
        </w:rPr>
      </w:pPr>
      <w:r w:rsidRPr="00CE7EA0">
        <w:rPr>
          <w:rFonts w:cstheme="minorHAnsi"/>
          <w:b/>
          <w:sz w:val="22"/>
          <w:szCs w:val="22"/>
        </w:rPr>
        <w:t>Accreditation:</w:t>
      </w:r>
      <w:r w:rsidR="00C60B1D" w:rsidRPr="00CE7EA0">
        <w:rPr>
          <w:rFonts w:cstheme="minorHAnsi"/>
          <w:b/>
          <w:sz w:val="22"/>
          <w:szCs w:val="22"/>
        </w:rPr>
        <w:t xml:space="preserve"> </w:t>
      </w:r>
      <w:r w:rsidR="00DF3430" w:rsidRPr="00CE7EA0">
        <w:rPr>
          <w:rFonts w:cstheme="minorHAnsi"/>
          <w:sz w:val="22"/>
          <w:szCs w:val="22"/>
        </w:rPr>
        <w:t>Indicate the type(s) of Continue Education credit that this program will offer (AMA,</w:t>
      </w:r>
      <w:r w:rsidR="00AE1657">
        <w:rPr>
          <w:rFonts w:cstheme="minorHAnsi"/>
          <w:sz w:val="22"/>
          <w:szCs w:val="22"/>
        </w:rPr>
        <w:t xml:space="preserve"> NSGC,</w:t>
      </w:r>
      <w:r w:rsidR="00DF3430" w:rsidRPr="00CE7EA0">
        <w:rPr>
          <w:rFonts w:cstheme="minorHAnsi"/>
          <w:sz w:val="22"/>
          <w:szCs w:val="22"/>
        </w:rPr>
        <w:t xml:space="preserve"> AOA, MOC, etc.) and the name(s) of the accredited provider.</w:t>
      </w:r>
    </w:p>
    <w:p w14:paraId="7EA4733D" w14:textId="771C9255" w:rsidR="006A5966" w:rsidRPr="00CE7EA0" w:rsidRDefault="006A5966" w:rsidP="00F60453">
      <w:pPr>
        <w:rPr>
          <w:rFonts w:cstheme="minorHAnsi"/>
          <w:sz w:val="22"/>
          <w:szCs w:val="22"/>
        </w:rPr>
      </w:pPr>
      <w:r w:rsidRPr="006A5966">
        <w:rPr>
          <w:rFonts w:cstheme="minorHAnsi"/>
          <w:b/>
          <w:bCs/>
          <w:sz w:val="22"/>
          <w:szCs w:val="22"/>
        </w:rPr>
        <w:t>Organizational Detail:</w:t>
      </w:r>
      <w:r>
        <w:rPr>
          <w:rFonts w:cstheme="minorHAnsi"/>
          <w:sz w:val="22"/>
          <w:szCs w:val="22"/>
        </w:rPr>
        <w:t xml:space="preserve"> Describe the </w:t>
      </w:r>
      <w:r w:rsidR="00AD7160">
        <w:rPr>
          <w:rFonts w:cstheme="minorHAnsi"/>
          <w:sz w:val="22"/>
          <w:szCs w:val="22"/>
        </w:rPr>
        <w:t>attributes of the organizations</w:t>
      </w:r>
      <w:r w:rsidR="00D5455E">
        <w:rPr>
          <w:rFonts w:cstheme="minorHAnsi"/>
          <w:sz w:val="22"/>
          <w:szCs w:val="22"/>
        </w:rPr>
        <w:t>/</w:t>
      </w:r>
      <w:r w:rsidR="00AD7160">
        <w:rPr>
          <w:rFonts w:cstheme="minorHAnsi"/>
          <w:sz w:val="22"/>
          <w:szCs w:val="22"/>
        </w:rPr>
        <w:t>associations that will develop</w:t>
      </w:r>
      <w:r w:rsidR="008D2238">
        <w:rPr>
          <w:rFonts w:cstheme="minorHAnsi"/>
          <w:sz w:val="22"/>
          <w:szCs w:val="22"/>
        </w:rPr>
        <w:t>/facilitate the execution of the project.</w:t>
      </w:r>
    </w:p>
    <w:p w14:paraId="4C010957" w14:textId="77777777" w:rsidR="008E2F84" w:rsidRPr="00CE7EA0" w:rsidRDefault="008C37B9" w:rsidP="00F60453">
      <w:pPr>
        <w:rPr>
          <w:rFonts w:cstheme="minorHAnsi"/>
          <w:sz w:val="22"/>
          <w:szCs w:val="22"/>
        </w:rPr>
      </w:pPr>
      <w:r w:rsidRPr="00CE7EA0">
        <w:rPr>
          <w:rFonts w:cstheme="minorHAnsi"/>
          <w:b/>
          <w:sz w:val="22"/>
          <w:szCs w:val="22"/>
        </w:rPr>
        <w:t xml:space="preserve">Resolution of Conflict of Interest and </w:t>
      </w:r>
      <w:r w:rsidR="008E2F84" w:rsidRPr="00CE7EA0">
        <w:rPr>
          <w:rFonts w:cstheme="minorHAnsi"/>
          <w:b/>
          <w:sz w:val="22"/>
          <w:szCs w:val="22"/>
        </w:rPr>
        <w:t>Fair Balance:</w:t>
      </w:r>
      <w:r w:rsidR="00AA435C" w:rsidRPr="00CE7EA0">
        <w:rPr>
          <w:rFonts w:cstheme="minorHAnsi"/>
          <w:b/>
          <w:sz w:val="22"/>
          <w:szCs w:val="22"/>
        </w:rPr>
        <w:t xml:space="preserve"> </w:t>
      </w:r>
      <w:r w:rsidR="00AA435C" w:rsidRPr="00CE7EA0">
        <w:rPr>
          <w:rFonts w:cstheme="minorHAnsi"/>
          <w:sz w:val="22"/>
          <w:szCs w:val="22"/>
        </w:rPr>
        <w:t xml:space="preserve">Outline the practices employed by your organization to ensure </w:t>
      </w:r>
      <w:r w:rsidR="00C60B1D" w:rsidRPr="00CE7EA0">
        <w:rPr>
          <w:rFonts w:cstheme="minorHAnsi"/>
          <w:sz w:val="22"/>
          <w:szCs w:val="22"/>
        </w:rPr>
        <w:t>that</w:t>
      </w:r>
      <w:r w:rsidRPr="00CE7EA0">
        <w:rPr>
          <w:rFonts w:cstheme="minorHAnsi"/>
          <w:sz w:val="22"/>
          <w:szCs w:val="22"/>
        </w:rPr>
        <w:t xml:space="preserve"> conflict of interest and</w:t>
      </w:r>
      <w:r w:rsidR="00C60B1D" w:rsidRPr="00CE7EA0">
        <w:rPr>
          <w:rFonts w:cstheme="minorHAnsi"/>
          <w:sz w:val="22"/>
          <w:szCs w:val="22"/>
        </w:rPr>
        <w:t xml:space="preserve"> fair balance</w:t>
      </w:r>
      <w:r w:rsidRPr="00CE7EA0">
        <w:rPr>
          <w:rFonts w:cstheme="minorHAnsi"/>
          <w:sz w:val="22"/>
          <w:szCs w:val="22"/>
        </w:rPr>
        <w:t xml:space="preserve"> of content</w:t>
      </w:r>
      <w:r w:rsidR="00C60B1D" w:rsidRPr="00CE7EA0">
        <w:rPr>
          <w:rFonts w:cstheme="minorHAnsi"/>
          <w:sz w:val="22"/>
          <w:szCs w:val="22"/>
        </w:rPr>
        <w:t xml:space="preserve"> is maintained throughout</w:t>
      </w:r>
      <w:r w:rsidRPr="00CE7EA0">
        <w:rPr>
          <w:rFonts w:cstheme="minorHAnsi"/>
          <w:sz w:val="22"/>
          <w:szCs w:val="22"/>
        </w:rPr>
        <w:t xml:space="preserve"> </w:t>
      </w:r>
      <w:r w:rsidR="00C60B1D" w:rsidRPr="00CE7EA0">
        <w:rPr>
          <w:rFonts w:cstheme="minorHAnsi"/>
          <w:sz w:val="22"/>
          <w:szCs w:val="22"/>
        </w:rPr>
        <w:t>this program.</w:t>
      </w:r>
    </w:p>
    <w:p w14:paraId="59A469DD" w14:textId="77777777" w:rsidR="00474501" w:rsidRDefault="008E2F84" w:rsidP="007473F2">
      <w:pPr>
        <w:rPr>
          <w:rFonts w:cstheme="minorHAnsi"/>
          <w:b/>
          <w:sz w:val="22"/>
          <w:szCs w:val="22"/>
          <w:u w:val="single"/>
        </w:rPr>
      </w:pPr>
      <w:r w:rsidRPr="00CE7EA0">
        <w:rPr>
          <w:rFonts w:cstheme="minorHAnsi"/>
          <w:b/>
          <w:sz w:val="22"/>
          <w:szCs w:val="22"/>
        </w:rPr>
        <w:t xml:space="preserve">Communication Plan: </w:t>
      </w:r>
      <w:r w:rsidRPr="00CE7EA0">
        <w:rPr>
          <w:rFonts w:cstheme="minorHAnsi"/>
          <w:sz w:val="22"/>
          <w:szCs w:val="22"/>
        </w:rPr>
        <w:t xml:space="preserve">Discuss how the provider will keep Amicus informed of </w:t>
      </w:r>
      <w:r w:rsidR="00DF3430" w:rsidRPr="00CE7EA0">
        <w:rPr>
          <w:rFonts w:cstheme="minorHAnsi"/>
          <w:sz w:val="22"/>
          <w:szCs w:val="22"/>
        </w:rPr>
        <w:t>program progress.</w:t>
      </w:r>
    </w:p>
    <w:p w14:paraId="5ED03AA7" w14:textId="1F6AA764" w:rsidR="007473F2" w:rsidRPr="00CE7EA0" w:rsidRDefault="00EA0511" w:rsidP="007473F2">
      <w:pPr>
        <w:rPr>
          <w:rFonts w:cstheme="minorHAnsi"/>
          <w:sz w:val="22"/>
          <w:szCs w:val="22"/>
        </w:rPr>
      </w:pPr>
      <w:r w:rsidRPr="00CE7EA0">
        <w:rPr>
          <w:rFonts w:cstheme="minorHAnsi"/>
          <w:b/>
          <w:sz w:val="22"/>
          <w:szCs w:val="22"/>
          <w:u w:val="single"/>
        </w:rPr>
        <w:t>Terms and Conditions</w:t>
      </w:r>
      <w:r w:rsidRPr="00CE7EA0">
        <w:rPr>
          <w:rFonts w:cstheme="minorHAnsi"/>
          <w:b/>
          <w:sz w:val="22"/>
          <w:szCs w:val="22"/>
          <w:u w:val="single"/>
        </w:rPr>
        <w:br/>
      </w:r>
      <w:r w:rsidR="007473F2" w:rsidRPr="00CE7EA0">
        <w:rPr>
          <w:rFonts w:cstheme="minorHAnsi"/>
          <w:sz w:val="22"/>
          <w:szCs w:val="22"/>
        </w:rPr>
        <w:t xml:space="preserve">1) </w:t>
      </w:r>
      <w:r w:rsidR="000C5F62" w:rsidRPr="00CE7EA0">
        <w:rPr>
          <w:rFonts w:cstheme="minorHAnsi"/>
          <w:sz w:val="22"/>
          <w:szCs w:val="22"/>
        </w:rPr>
        <w:t>G</w:t>
      </w:r>
      <w:r w:rsidRPr="00CE7EA0">
        <w:rPr>
          <w:rFonts w:cstheme="minorHAnsi"/>
          <w:sz w:val="22"/>
          <w:szCs w:val="22"/>
        </w:rPr>
        <w:t xml:space="preserve">rant applications received in response to this </w:t>
      </w:r>
      <w:r w:rsidR="008C091A" w:rsidRPr="00CE7EA0">
        <w:rPr>
          <w:rFonts w:cstheme="minorHAnsi"/>
          <w:sz w:val="22"/>
          <w:szCs w:val="22"/>
        </w:rPr>
        <w:t>RFE</w:t>
      </w:r>
      <w:r w:rsidRPr="00CE7EA0">
        <w:rPr>
          <w:rFonts w:cstheme="minorHAnsi"/>
          <w:sz w:val="22"/>
          <w:szCs w:val="22"/>
        </w:rPr>
        <w:t xml:space="preserve"> will be reviewed in accordance with Amicus policies and guidelines.</w:t>
      </w:r>
    </w:p>
    <w:p w14:paraId="7566EFA8" w14:textId="39720453" w:rsidR="007473F2" w:rsidRPr="00CE7EA0" w:rsidRDefault="007473F2" w:rsidP="007473F2">
      <w:pPr>
        <w:rPr>
          <w:rFonts w:cstheme="minorHAnsi"/>
          <w:sz w:val="22"/>
          <w:szCs w:val="22"/>
        </w:rPr>
      </w:pPr>
      <w:r w:rsidRPr="00CE7EA0">
        <w:rPr>
          <w:rFonts w:cstheme="minorHAnsi"/>
          <w:sz w:val="22"/>
          <w:szCs w:val="22"/>
        </w:rPr>
        <w:t xml:space="preserve">2) </w:t>
      </w:r>
      <w:r w:rsidR="00EA0511" w:rsidRPr="00CE7EA0">
        <w:rPr>
          <w:rFonts w:cstheme="minorHAnsi"/>
          <w:sz w:val="22"/>
          <w:szCs w:val="22"/>
        </w:rPr>
        <w:t xml:space="preserve">All communications about this </w:t>
      </w:r>
      <w:r w:rsidR="008C091A" w:rsidRPr="00CE7EA0">
        <w:rPr>
          <w:rFonts w:cstheme="minorHAnsi"/>
          <w:sz w:val="22"/>
          <w:szCs w:val="22"/>
        </w:rPr>
        <w:t>RFE</w:t>
      </w:r>
      <w:r w:rsidR="00EA0511" w:rsidRPr="00CE7EA0">
        <w:rPr>
          <w:rFonts w:cstheme="minorHAnsi"/>
          <w:sz w:val="22"/>
          <w:szCs w:val="22"/>
        </w:rPr>
        <w:t xml:space="preserve"> must come directly to Amicus’s Independent Medical Education Department</w:t>
      </w:r>
      <w:r w:rsidR="008C50CC" w:rsidRPr="00CE7EA0">
        <w:rPr>
          <w:rFonts w:cstheme="minorHAnsi"/>
          <w:sz w:val="22"/>
          <w:szCs w:val="22"/>
        </w:rPr>
        <w:t xml:space="preserve"> via the online portal</w:t>
      </w:r>
      <w:r w:rsidR="00EA0511" w:rsidRPr="00CE7EA0">
        <w:rPr>
          <w:rFonts w:cstheme="minorHAnsi"/>
          <w:sz w:val="22"/>
          <w:szCs w:val="22"/>
        </w:rPr>
        <w:t xml:space="preserve">. </w:t>
      </w:r>
    </w:p>
    <w:p w14:paraId="0904FBD1" w14:textId="77777777" w:rsidR="007473F2" w:rsidRPr="00CE7EA0" w:rsidRDefault="007473F2" w:rsidP="007473F2">
      <w:pPr>
        <w:rPr>
          <w:rFonts w:cstheme="minorHAnsi"/>
          <w:sz w:val="22"/>
          <w:szCs w:val="22"/>
        </w:rPr>
      </w:pPr>
      <w:r w:rsidRPr="00CE7EA0">
        <w:rPr>
          <w:rFonts w:cstheme="minorHAnsi"/>
          <w:sz w:val="22"/>
          <w:szCs w:val="22"/>
        </w:rPr>
        <w:t xml:space="preserve">3) </w:t>
      </w:r>
      <w:r w:rsidR="00EA0511" w:rsidRPr="00CE7EA0">
        <w:rPr>
          <w:rFonts w:cstheme="minorHAnsi"/>
          <w:sz w:val="22"/>
          <w:szCs w:val="22"/>
        </w:rPr>
        <w:t xml:space="preserve">Amicus reserves the right to approve or deny applications in response to this </w:t>
      </w:r>
      <w:r w:rsidR="008C091A" w:rsidRPr="00CE7EA0">
        <w:rPr>
          <w:rFonts w:cstheme="minorHAnsi"/>
          <w:sz w:val="22"/>
          <w:szCs w:val="22"/>
        </w:rPr>
        <w:t>RFE</w:t>
      </w:r>
      <w:r w:rsidR="00EA0511" w:rsidRPr="00CE7EA0">
        <w:rPr>
          <w:rFonts w:cstheme="minorHAnsi"/>
          <w:sz w:val="22"/>
          <w:szCs w:val="22"/>
        </w:rPr>
        <w:t xml:space="preserve">, and may cancel, in part or in its entirety, this </w:t>
      </w:r>
      <w:r w:rsidR="008C091A" w:rsidRPr="00CE7EA0">
        <w:rPr>
          <w:rFonts w:cstheme="minorHAnsi"/>
          <w:sz w:val="22"/>
          <w:szCs w:val="22"/>
        </w:rPr>
        <w:t>RFE</w:t>
      </w:r>
      <w:r w:rsidR="00EA0511" w:rsidRPr="00CE7EA0">
        <w:rPr>
          <w:rFonts w:cstheme="minorHAnsi"/>
          <w:sz w:val="22"/>
          <w:szCs w:val="22"/>
        </w:rPr>
        <w:t>.</w:t>
      </w:r>
      <w:r w:rsidRPr="00CE7EA0">
        <w:rPr>
          <w:rFonts w:cstheme="minorHAnsi"/>
          <w:sz w:val="22"/>
          <w:szCs w:val="22"/>
        </w:rPr>
        <w:t xml:space="preserve"> </w:t>
      </w:r>
    </w:p>
    <w:p w14:paraId="5265CC9E" w14:textId="6713D160" w:rsidR="00640ECC" w:rsidRDefault="007473F2">
      <w:pPr>
        <w:rPr>
          <w:rFonts w:cstheme="minorHAnsi"/>
          <w:sz w:val="22"/>
          <w:szCs w:val="22"/>
        </w:rPr>
      </w:pPr>
      <w:r w:rsidRPr="00CE7EA0">
        <w:rPr>
          <w:rFonts w:cstheme="minorHAnsi"/>
          <w:sz w:val="22"/>
          <w:szCs w:val="22"/>
        </w:rPr>
        <w:t xml:space="preserve">4) </w:t>
      </w:r>
      <w:r w:rsidR="00EA0511" w:rsidRPr="00CE7EA0">
        <w:rPr>
          <w:rFonts w:cstheme="minorHAnsi"/>
          <w:sz w:val="22"/>
          <w:szCs w:val="22"/>
        </w:rPr>
        <w:t xml:space="preserve">Applying for this </w:t>
      </w:r>
      <w:r w:rsidR="008C091A" w:rsidRPr="00CE7EA0">
        <w:rPr>
          <w:rFonts w:cstheme="minorHAnsi"/>
          <w:sz w:val="22"/>
          <w:szCs w:val="22"/>
        </w:rPr>
        <w:t>RFE</w:t>
      </w:r>
      <w:r w:rsidR="00EA0511" w:rsidRPr="00CE7EA0">
        <w:rPr>
          <w:rFonts w:cstheme="minorHAnsi"/>
          <w:sz w:val="22"/>
          <w:szCs w:val="22"/>
        </w:rPr>
        <w:t xml:space="preserve"> does not commit Amicus to award a grant or pay costs toward the preparation of a response to this </w:t>
      </w:r>
      <w:r w:rsidR="008C091A" w:rsidRPr="00CE7EA0">
        <w:rPr>
          <w:rFonts w:cstheme="minorHAnsi"/>
          <w:sz w:val="22"/>
          <w:szCs w:val="22"/>
        </w:rPr>
        <w:t>RFE</w:t>
      </w:r>
      <w:r w:rsidR="00EA0511" w:rsidRPr="00CE7EA0">
        <w:rPr>
          <w:rFonts w:cstheme="minorHAnsi"/>
          <w:sz w:val="22"/>
          <w:szCs w:val="22"/>
        </w:rPr>
        <w:t>.</w:t>
      </w:r>
    </w:p>
    <w:p w14:paraId="6B474122" w14:textId="77777777" w:rsidR="004E5131" w:rsidRDefault="004E5131" w:rsidP="00B4711B">
      <w:pPr>
        <w:rPr>
          <w:b/>
          <w:bCs/>
          <w:sz w:val="22"/>
          <w:szCs w:val="22"/>
        </w:rPr>
      </w:pPr>
    </w:p>
    <w:p w14:paraId="7017F519" w14:textId="7F56A9F4" w:rsidR="00A344E0" w:rsidRDefault="00A344E0">
      <w:pPr>
        <w:rPr>
          <w:b/>
          <w:bCs/>
          <w:sz w:val="22"/>
          <w:szCs w:val="22"/>
        </w:rPr>
      </w:pPr>
      <w:r>
        <w:rPr>
          <w:b/>
          <w:bCs/>
          <w:sz w:val="22"/>
          <w:szCs w:val="22"/>
        </w:rPr>
        <w:br w:type="page"/>
      </w:r>
    </w:p>
    <w:p w14:paraId="3AC30042" w14:textId="77777777" w:rsidR="004E5131" w:rsidRDefault="004E5131" w:rsidP="00B4711B">
      <w:pPr>
        <w:rPr>
          <w:b/>
          <w:bCs/>
          <w:sz w:val="22"/>
          <w:szCs w:val="22"/>
        </w:rPr>
      </w:pPr>
    </w:p>
    <w:p w14:paraId="654B52D3" w14:textId="279A9377" w:rsidR="00456DC8" w:rsidRPr="00181EC0" w:rsidRDefault="007977D8" w:rsidP="00B4711B">
      <w:pPr>
        <w:rPr>
          <w:b/>
          <w:bCs/>
          <w:sz w:val="22"/>
          <w:szCs w:val="22"/>
        </w:rPr>
      </w:pPr>
      <w:r w:rsidRPr="00181EC0">
        <w:rPr>
          <w:b/>
          <w:bCs/>
          <w:sz w:val="22"/>
          <w:szCs w:val="22"/>
        </w:rPr>
        <w:t>References</w:t>
      </w:r>
    </w:p>
    <w:p w14:paraId="349260F2" w14:textId="3E8CEA6D" w:rsidR="005C1DF8" w:rsidRDefault="005C1DF8" w:rsidP="00B4711B">
      <w:pPr>
        <w:rPr>
          <w:sz w:val="22"/>
          <w:szCs w:val="22"/>
        </w:rPr>
      </w:pPr>
      <w:r w:rsidRPr="005C1DF8">
        <w:rPr>
          <w:sz w:val="22"/>
          <w:szCs w:val="22"/>
        </w:rPr>
        <w:t xml:space="preserve">American Association of Neuromuscular &amp; Electrodiagnostic Medicine. </w:t>
      </w:r>
      <w:r w:rsidRPr="005D6F31">
        <w:rPr>
          <w:i/>
          <w:iCs/>
          <w:sz w:val="22"/>
          <w:szCs w:val="22"/>
        </w:rPr>
        <w:t>Muscle Nerve</w:t>
      </w:r>
      <w:r w:rsidRPr="005C1DF8">
        <w:rPr>
          <w:sz w:val="22"/>
          <w:szCs w:val="22"/>
        </w:rPr>
        <w:t xml:space="preserve"> 2009;</w:t>
      </w:r>
      <w:r>
        <w:rPr>
          <w:sz w:val="22"/>
          <w:szCs w:val="22"/>
        </w:rPr>
        <w:t xml:space="preserve"> </w:t>
      </w:r>
      <w:r w:rsidRPr="005C1DF8">
        <w:rPr>
          <w:sz w:val="22"/>
          <w:szCs w:val="22"/>
        </w:rPr>
        <w:t>40:149–60.</w:t>
      </w:r>
    </w:p>
    <w:p w14:paraId="3F0A315D" w14:textId="20933AFE" w:rsidR="005D6F31" w:rsidRPr="007958FB" w:rsidRDefault="005D6F31" w:rsidP="00B4711B">
      <w:pPr>
        <w:rPr>
          <w:sz w:val="22"/>
          <w:szCs w:val="22"/>
        </w:rPr>
      </w:pPr>
      <w:r>
        <w:rPr>
          <w:sz w:val="22"/>
          <w:szCs w:val="22"/>
        </w:rPr>
        <w:t xml:space="preserve">Toscano, A., et al. (2019). Multisystem late onset Pompe disease (LOPD): an update on clinical aspects. </w:t>
      </w:r>
      <w:r w:rsidRPr="005D6F31">
        <w:rPr>
          <w:i/>
          <w:iCs/>
          <w:sz w:val="22"/>
          <w:szCs w:val="22"/>
        </w:rPr>
        <w:t>Ann Transl Med</w:t>
      </w:r>
      <w:r>
        <w:rPr>
          <w:i/>
          <w:iCs/>
          <w:sz w:val="22"/>
          <w:szCs w:val="22"/>
        </w:rPr>
        <w:t>.</w:t>
      </w:r>
      <w:r w:rsidR="007958FB">
        <w:rPr>
          <w:sz w:val="22"/>
          <w:szCs w:val="22"/>
        </w:rPr>
        <w:t xml:space="preserve"> 7(13): 284. </w:t>
      </w:r>
      <w:r w:rsidR="007958FB" w:rsidRPr="007958FB">
        <w:rPr>
          <w:rFonts w:cstheme="minorHAnsi"/>
          <w:color w:val="212121"/>
          <w:sz w:val="22"/>
          <w:szCs w:val="22"/>
          <w:shd w:val="clear" w:color="auto" w:fill="FFFFFF"/>
        </w:rPr>
        <w:t>doi:</w:t>
      </w:r>
      <w:hyperlink r:id="rId12" w:tgtFrame="_blank" w:history="1">
        <w:r w:rsidR="007958FB" w:rsidRPr="007958FB">
          <w:rPr>
            <w:rStyle w:val="Hyperlink"/>
            <w:rFonts w:cstheme="minorHAnsi"/>
            <w:color w:val="auto"/>
            <w:sz w:val="22"/>
            <w:szCs w:val="22"/>
            <w:u w:val="none"/>
            <w:shd w:val="clear" w:color="auto" w:fill="FFFFFF"/>
          </w:rPr>
          <w:t>10.21037/atm.2019.07.24</w:t>
        </w:r>
      </w:hyperlink>
    </w:p>
    <w:p w14:paraId="0935FC66" w14:textId="18D9B1BF" w:rsidR="00843BB4" w:rsidRDefault="00843BB4" w:rsidP="00843BB4">
      <w:pPr>
        <w:rPr>
          <w:sz w:val="22"/>
          <w:szCs w:val="22"/>
        </w:rPr>
      </w:pPr>
      <w:r w:rsidRPr="00843BB4">
        <w:rPr>
          <w:sz w:val="22"/>
          <w:szCs w:val="22"/>
        </w:rPr>
        <w:t>Davison JE. Advances in diagnosis and management of Pompe disease</w:t>
      </w:r>
      <w:r w:rsidRPr="005D6F31">
        <w:rPr>
          <w:i/>
          <w:iCs/>
          <w:sz w:val="22"/>
          <w:szCs w:val="22"/>
        </w:rPr>
        <w:t>. J Mother Child</w:t>
      </w:r>
      <w:r w:rsidRPr="00843BB4">
        <w:rPr>
          <w:sz w:val="22"/>
          <w:szCs w:val="22"/>
        </w:rPr>
        <w:t>. 2020 Oct 2;24(2):3-8. doi: 10.34763/jmotherandchild.20202402si.2001.000002. PMID: 33554498; PMCID: PMC8518093</w:t>
      </w:r>
    </w:p>
    <w:p w14:paraId="41BDFF40" w14:textId="2128C821" w:rsidR="001C537E" w:rsidRPr="00B4711B" w:rsidRDefault="006E6B14" w:rsidP="00B4711B">
      <w:pPr>
        <w:rPr>
          <w:sz w:val="22"/>
          <w:szCs w:val="22"/>
        </w:rPr>
      </w:pPr>
      <w:r w:rsidRPr="00B4711B">
        <w:rPr>
          <w:sz w:val="22"/>
          <w:szCs w:val="22"/>
        </w:rPr>
        <w:t xml:space="preserve">Kishnani, P. S., et al. (2006). Pompe disease diagnosis and management guideline. </w:t>
      </w:r>
      <w:r w:rsidRPr="00B4711B">
        <w:rPr>
          <w:i/>
          <w:iCs/>
          <w:sz w:val="22"/>
          <w:szCs w:val="22"/>
        </w:rPr>
        <w:t>Genet. Med.</w:t>
      </w:r>
      <w:r w:rsidRPr="00B4711B">
        <w:rPr>
          <w:sz w:val="22"/>
          <w:szCs w:val="22"/>
        </w:rPr>
        <w:t xml:space="preserve"> 8(5): 267-288. </w:t>
      </w:r>
      <w:r w:rsidR="007F20FF" w:rsidRPr="00B4711B">
        <w:rPr>
          <w:sz w:val="22"/>
          <w:szCs w:val="22"/>
        </w:rPr>
        <w:t>doi</w:t>
      </w:r>
      <w:r w:rsidR="001C537E" w:rsidRPr="00B4711B">
        <w:rPr>
          <w:sz w:val="22"/>
          <w:szCs w:val="22"/>
        </w:rPr>
        <w:t>: 10.1097/01.gim.0000218152.87434.f3</w:t>
      </w:r>
    </w:p>
    <w:p w14:paraId="664DF6C9" w14:textId="77777777" w:rsidR="00C246AC" w:rsidRPr="00B4711B" w:rsidRDefault="00C246AC" w:rsidP="00C246AC">
      <w:pPr>
        <w:rPr>
          <w:rFonts w:eastAsia="AdvTimes"/>
          <w:sz w:val="22"/>
          <w:szCs w:val="22"/>
        </w:rPr>
      </w:pPr>
      <w:r w:rsidRPr="00B4711B">
        <w:rPr>
          <w:sz w:val="22"/>
          <w:szCs w:val="22"/>
        </w:rPr>
        <w:t xml:space="preserve">van der Ploeg, A. T., et al. (2017). European consensus for starting and stopping enzyme replacement therapy in adult patients with Pompe disease: a 10-year experience. </w:t>
      </w:r>
      <w:r w:rsidRPr="00B4711B">
        <w:rPr>
          <w:i/>
          <w:iCs/>
          <w:sz w:val="22"/>
          <w:szCs w:val="22"/>
        </w:rPr>
        <w:t>European Journal of Neurology</w:t>
      </w:r>
      <w:r w:rsidRPr="00B4711B">
        <w:rPr>
          <w:sz w:val="22"/>
          <w:szCs w:val="22"/>
        </w:rPr>
        <w:t>, 0:1-14. doi:</w:t>
      </w:r>
      <w:r w:rsidRPr="00B4711B">
        <w:rPr>
          <w:rFonts w:eastAsia="AdvTimes"/>
          <w:sz w:val="22"/>
          <w:szCs w:val="22"/>
        </w:rPr>
        <w:t>10.1111/ene.13285</w:t>
      </w:r>
    </w:p>
    <w:p w14:paraId="4B6A4E2C" w14:textId="77777777" w:rsidR="00C246AC" w:rsidRPr="00B4711B" w:rsidRDefault="00C246AC" w:rsidP="00C246AC">
      <w:pPr>
        <w:rPr>
          <w:sz w:val="22"/>
          <w:szCs w:val="22"/>
        </w:rPr>
      </w:pPr>
    </w:p>
    <w:p w14:paraId="4845D310" w14:textId="77777777" w:rsidR="00C246AC" w:rsidRPr="00B4711B" w:rsidRDefault="00C246AC" w:rsidP="00C246AC">
      <w:pPr>
        <w:rPr>
          <w:rFonts w:ascii="XgmklpAdvTTe45e47d2" w:hAnsi="XgmklpAdvTTe45e47d2" w:cs="XgmklpAdvTTe45e47d2"/>
          <w:color w:val="131413"/>
          <w:sz w:val="22"/>
          <w:szCs w:val="22"/>
        </w:rPr>
      </w:pPr>
    </w:p>
    <w:p w14:paraId="39BEE7ED" w14:textId="77777777" w:rsidR="00C246AC" w:rsidRPr="00B4711B" w:rsidRDefault="00C246AC" w:rsidP="00C246AC">
      <w:pPr>
        <w:rPr>
          <w:sz w:val="22"/>
          <w:szCs w:val="22"/>
        </w:rPr>
      </w:pPr>
    </w:p>
    <w:p w14:paraId="6BD44424" w14:textId="77777777" w:rsidR="00C246AC" w:rsidRPr="00B4711B" w:rsidRDefault="00C246AC" w:rsidP="00C246AC">
      <w:pPr>
        <w:rPr>
          <w:sz w:val="22"/>
          <w:szCs w:val="22"/>
        </w:rPr>
      </w:pPr>
    </w:p>
    <w:p w14:paraId="3EF000E9" w14:textId="2C104569" w:rsidR="005B6255" w:rsidRPr="008134F3" w:rsidRDefault="00AD30A4" w:rsidP="00B4711B">
      <w:r w:rsidRPr="00B4711B">
        <w:rPr>
          <w:sz w:val="22"/>
          <w:szCs w:val="22"/>
        </w:rPr>
        <w:fldChar w:fldCharType="begin"/>
      </w:r>
      <w:r w:rsidRPr="00B4711B">
        <w:rPr>
          <w:sz w:val="22"/>
          <w:szCs w:val="22"/>
        </w:rPr>
        <w:instrText xml:space="preserve"> ADDIN EN.REFLIST </w:instrText>
      </w:r>
      <w:r w:rsidR="00000000">
        <w:rPr>
          <w:sz w:val="22"/>
          <w:szCs w:val="22"/>
        </w:rPr>
        <w:fldChar w:fldCharType="separate"/>
      </w:r>
      <w:r w:rsidRPr="00B4711B">
        <w:rPr>
          <w:sz w:val="22"/>
          <w:szCs w:val="22"/>
        </w:rPr>
        <w:fldChar w:fldCharType="end"/>
      </w:r>
    </w:p>
    <w:sectPr w:rsidR="005B6255" w:rsidRPr="008134F3" w:rsidSect="009A1BEC">
      <w:endnotePr>
        <w:numFmt w:val="decimal"/>
      </w:endnotePr>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842B7" w14:textId="77777777" w:rsidR="00B46025" w:rsidRDefault="00B46025" w:rsidP="00142CAA">
      <w:pPr>
        <w:spacing w:after="0" w:line="240" w:lineRule="auto"/>
      </w:pPr>
      <w:r>
        <w:separator/>
      </w:r>
    </w:p>
  </w:endnote>
  <w:endnote w:type="continuationSeparator" w:id="0">
    <w:p w14:paraId="10D6787D" w14:textId="77777777" w:rsidR="00B46025" w:rsidRDefault="00B46025" w:rsidP="00142CAA">
      <w:pPr>
        <w:spacing w:after="0" w:line="240" w:lineRule="auto"/>
      </w:pPr>
      <w:r>
        <w:continuationSeparator/>
      </w:r>
    </w:p>
  </w:endnote>
  <w:endnote w:type="continuationNotice" w:id="1">
    <w:p w14:paraId="39E3C1DE" w14:textId="77777777" w:rsidR="00B46025" w:rsidRDefault="00B46025">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Univers Cond Italic Tr">
    <w:altName w:val="Calibri"/>
    <w:panose1 w:val="00000000000000000000"/>
    <w:charset w:val="00"/>
    <w:family w:val="swiss"/>
    <w:notTrueType/>
    <w:pitch w:val="default"/>
    <w:sig w:usb0="00000003" w:usb1="00000000" w:usb2="00000000" w:usb3="00000000" w:csb0="00000001" w:csb1="00000000"/>
  </w:font>
  <w:font w:name="AdvTimes">
    <w:altName w:val="Yu Gothic"/>
    <w:panose1 w:val="00000000000000000000"/>
    <w:charset w:val="80"/>
    <w:family w:val="auto"/>
    <w:notTrueType/>
    <w:pitch w:val="default"/>
    <w:sig w:usb0="00000001" w:usb1="08070000" w:usb2="00000010" w:usb3="00000000" w:csb0="00020000" w:csb1="00000000"/>
  </w:font>
  <w:font w:name="XgmklpAdvTTe45e47d2">
    <w:altName w:val="Calibri"/>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372F4" w14:textId="77777777" w:rsidR="00B46025" w:rsidRDefault="00B46025" w:rsidP="00142CAA">
      <w:pPr>
        <w:spacing w:after="0" w:line="240" w:lineRule="auto"/>
      </w:pPr>
      <w:r>
        <w:separator/>
      </w:r>
    </w:p>
  </w:footnote>
  <w:footnote w:type="continuationSeparator" w:id="0">
    <w:p w14:paraId="145C51C0" w14:textId="77777777" w:rsidR="00B46025" w:rsidRDefault="00B46025" w:rsidP="00142CAA">
      <w:pPr>
        <w:spacing w:after="0" w:line="240" w:lineRule="auto"/>
      </w:pPr>
      <w:r>
        <w:continuationSeparator/>
      </w:r>
    </w:p>
  </w:footnote>
  <w:footnote w:type="continuationNotice" w:id="1">
    <w:p w14:paraId="386182D5" w14:textId="77777777" w:rsidR="00B46025" w:rsidRDefault="00B46025">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3B892F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3A6534"/>
    <w:multiLevelType w:val="hybridMultilevel"/>
    <w:tmpl w:val="ABE4EBAE"/>
    <w:lvl w:ilvl="0" w:tplc="2D72ECAA">
      <w:start w:val="1"/>
      <w:numFmt w:val="bullet"/>
      <w:lvlText w:val="•"/>
      <w:lvlJc w:val="left"/>
      <w:pPr>
        <w:tabs>
          <w:tab w:val="num" w:pos="720"/>
        </w:tabs>
        <w:ind w:left="720" w:hanging="360"/>
      </w:pPr>
      <w:rPr>
        <w:rFonts w:ascii="Arial" w:hAnsi="Arial" w:hint="default"/>
      </w:rPr>
    </w:lvl>
    <w:lvl w:ilvl="1" w:tplc="C646EF2C">
      <w:start w:val="1"/>
      <w:numFmt w:val="bullet"/>
      <w:lvlText w:val="•"/>
      <w:lvlJc w:val="left"/>
      <w:pPr>
        <w:tabs>
          <w:tab w:val="num" w:pos="1440"/>
        </w:tabs>
        <w:ind w:left="1440" w:hanging="360"/>
      </w:pPr>
      <w:rPr>
        <w:rFonts w:ascii="Arial" w:hAnsi="Arial" w:hint="default"/>
      </w:rPr>
    </w:lvl>
    <w:lvl w:ilvl="2" w:tplc="17D815EA" w:tentative="1">
      <w:start w:val="1"/>
      <w:numFmt w:val="bullet"/>
      <w:lvlText w:val="•"/>
      <w:lvlJc w:val="left"/>
      <w:pPr>
        <w:tabs>
          <w:tab w:val="num" w:pos="2160"/>
        </w:tabs>
        <w:ind w:left="2160" w:hanging="360"/>
      </w:pPr>
      <w:rPr>
        <w:rFonts w:ascii="Arial" w:hAnsi="Arial" w:hint="default"/>
      </w:rPr>
    </w:lvl>
    <w:lvl w:ilvl="3" w:tplc="3670CFDC" w:tentative="1">
      <w:start w:val="1"/>
      <w:numFmt w:val="bullet"/>
      <w:lvlText w:val="•"/>
      <w:lvlJc w:val="left"/>
      <w:pPr>
        <w:tabs>
          <w:tab w:val="num" w:pos="2880"/>
        </w:tabs>
        <w:ind w:left="2880" w:hanging="360"/>
      </w:pPr>
      <w:rPr>
        <w:rFonts w:ascii="Arial" w:hAnsi="Arial" w:hint="default"/>
      </w:rPr>
    </w:lvl>
    <w:lvl w:ilvl="4" w:tplc="C1AC81B4" w:tentative="1">
      <w:start w:val="1"/>
      <w:numFmt w:val="bullet"/>
      <w:lvlText w:val="•"/>
      <w:lvlJc w:val="left"/>
      <w:pPr>
        <w:tabs>
          <w:tab w:val="num" w:pos="3600"/>
        </w:tabs>
        <w:ind w:left="3600" w:hanging="360"/>
      </w:pPr>
      <w:rPr>
        <w:rFonts w:ascii="Arial" w:hAnsi="Arial" w:hint="default"/>
      </w:rPr>
    </w:lvl>
    <w:lvl w:ilvl="5" w:tplc="74A20EB2" w:tentative="1">
      <w:start w:val="1"/>
      <w:numFmt w:val="bullet"/>
      <w:lvlText w:val="•"/>
      <w:lvlJc w:val="left"/>
      <w:pPr>
        <w:tabs>
          <w:tab w:val="num" w:pos="4320"/>
        </w:tabs>
        <w:ind w:left="4320" w:hanging="360"/>
      </w:pPr>
      <w:rPr>
        <w:rFonts w:ascii="Arial" w:hAnsi="Arial" w:hint="default"/>
      </w:rPr>
    </w:lvl>
    <w:lvl w:ilvl="6" w:tplc="326CB66E" w:tentative="1">
      <w:start w:val="1"/>
      <w:numFmt w:val="bullet"/>
      <w:lvlText w:val="•"/>
      <w:lvlJc w:val="left"/>
      <w:pPr>
        <w:tabs>
          <w:tab w:val="num" w:pos="5040"/>
        </w:tabs>
        <w:ind w:left="5040" w:hanging="360"/>
      </w:pPr>
      <w:rPr>
        <w:rFonts w:ascii="Arial" w:hAnsi="Arial" w:hint="default"/>
      </w:rPr>
    </w:lvl>
    <w:lvl w:ilvl="7" w:tplc="0A98BF32" w:tentative="1">
      <w:start w:val="1"/>
      <w:numFmt w:val="bullet"/>
      <w:lvlText w:val="•"/>
      <w:lvlJc w:val="left"/>
      <w:pPr>
        <w:tabs>
          <w:tab w:val="num" w:pos="5760"/>
        </w:tabs>
        <w:ind w:left="5760" w:hanging="360"/>
      </w:pPr>
      <w:rPr>
        <w:rFonts w:ascii="Arial" w:hAnsi="Arial" w:hint="default"/>
      </w:rPr>
    </w:lvl>
    <w:lvl w:ilvl="8" w:tplc="7FE4CCA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8BB3005"/>
    <w:multiLevelType w:val="hybridMultilevel"/>
    <w:tmpl w:val="B538B4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A0C0D2C"/>
    <w:multiLevelType w:val="hybridMultilevel"/>
    <w:tmpl w:val="079EAA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E71F1E"/>
    <w:multiLevelType w:val="hybridMultilevel"/>
    <w:tmpl w:val="E700A4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CF47EF"/>
    <w:multiLevelType w:val="hybridMultilevel"/>
    <w:tmpl w:val="46B645AA"/>
    <w:lvl w:ilvl="0" w:tplc="AC76A02C">
      <w:numFmt w:val="bullet"/>
      <w:lvlText w:val="-"/>
      <w:lvlJc w:val="left"/>
      <w:pPr>
        <w:ind w:left="1080" w:hanging="360"/>
      </w:pPr>
      <w:rPr>
        <w:rFonts w:ascii="Calibri" w:eastAsiaTheme="minorEastAsia"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7BF4123"/>
    <w:multiLevelType w:val="hybridMultilevel"/>
    <w:tmpl w:val="442EF1A2"/>
    <w:lvl w:ilvl="0" w:tplc="9ED00170">
      <w:start w:val="1"/>
      <w:numFmt w:val="bullet"/>
      <w:lvlText w:val="•"/>
      <w:lvlJc w:val="left"/>
      <w:pPr>
        <w:tabs>
          <w:tab w:val="num" w:pos="720"/>
        </w:tabs>
        <w:ind w:left="720" w:hanging="360"/>
      </w:pPr>
      <w:rPr>
        <w:rFonts w:ascii="Arial" w:hAnsi="Arial" w:hint="default"/>
      </w:rPr>
    </w:lvl>
    <w:lvl w:ilvl="1" w:tplc="616CDBEC">
      <w:start w:val="1"/>
      <w:numFmt w:val="bullet"/>
      <w:lvlText w:val="•"/>
      <w:lvlJc w:val="left"/>
      <w:pPr>
        <w:tabs>
          <w:tab w:val="num" w:pos="1440"/>
        </w:tabs>
        <w:ind w:left="1440" w:hanging="360"/>
      </w:pPr>
      <w:rPr>
        <w:rFonts w:ascii="Arial" w:hAnsi="Arial" w:hint="default"/>
      </w:rPr>
    </w:lvl>
    <w:lvl w:ilvl="2" w:tplc="95E2A8E8" w:tentative="1">
      <w:start w:val="1"/>
      <w:numFmt w:val="bullet"/>
      <w:lvlText w:val="•"/>
      <w:lvlJc w:val="left"/>
      <w:pPr>
        <w:tabs>
          <w:tab w:val="num" w:pos="2160"/>
        </w:tabs>
        <w:ind w:left="2160" w:hanging="360"/>
      </w:pPr>
      <w:rPr>
        <w:rFonts w:ascii="Arial" w:hAnsi="Arial" w:hint="default"/>
      </w:rPr>
    </w:lvl>
    <w:lvl w:ilvl="3" w:tplc="375E6842" w:tentative="1">
      <w:start w:val="1"/>
      <w:numFmt w:val="bullet"/>
      <w:lvlText w:val="•"/>
      <w:lvlJc w:val="left"/>
      <w:pPr>
        <w:tabs>
          <w:tab w:val="num" w:pos="2880"/>
        </w:tabs>
        <w:ind w:left="2880" w:hanging="360"/>
      </w:pPr>
      <w:rPr>
        <w:rFonts w:ascii="Arial" w:hAnsi="Arial" w:hint="default"/>
      </w:rPr>
    </w:lvl>
    <w:lvl w:ilvl="4" w:tplc="1F125E50" w:tentative="1">
      <w:start w:val="1"/>
      <w:numFmt w:val="bullet"/>
      <w:lvlText w:val="•"/>
      <w:lvlJc w:val="left"/>
      <w:pPr>
        <w:tabs>
          <w:tab w:val="num" w:pos="3600"/>
        </w:tabs>
        <w:ind w:left="3600" w:hanging="360"/>
      </w:pPr>
      <w:rPr>
        <w:rFonts w:ascii="Arial" w:hAnsi="Arial" w:hint="default"/>
      </w:rPr>
    </w:lvl>
    <w:lvl w:ilvl="5" w:tplc="A61062EA" w:tentative="1">
      <w:start w:val="1"/>
      <w:numFmt w:val="bullet"/>
      <w:lvlText w:val="•"/>
      <w:lvlJc w:val="left"/>
      <w:pPr>
        <w:tabs>
          <w:tab w:val="num" w:pos="4320"/>
        </w:tabs>
        <w:ind w:left="4320" w:hanging="360"/>
      </w:pPr>
      <w:rPr>
        <w:rFonts w:ascii="Arial" w:hAnsi="Arial" w:hint="default"/>
      </w:rPr>
    </w:lvl>
    <w:lvl w:ilvl="6" w:tplc="3132C226" w:tentative="1">
      <w:start w:val="1"/>
      <w:numFmt w:val="bullet"/>
      <w:lvlText w:val="•"/>
      <w:lvlJc w:val="left"/>
      <w:pPr>
        <w:tabs>
          <w:tab w:val="num" w:pos="5040"/>
        </w:tabs>
        <w:ind w:left="5040" w:hanging="360"/>
      </w:pPr>
      <w:rPr>
        <w:rFonts w:ascii="Arial" w:hAnsi="Arial" w:hint="default"/>
      </w:rPr>
    </w:lvl>
    <w:lvl w:ilvl="7" w:tplc="A322BF52" w:tentative="1">
      <w:start w:val="1"/>
      <w:numFmt w:val="bullet"/>
      <w:lvlText w:val="•"/>
      <w:lvlJc w:val="left"/>
      <w:pPr>
        <w:tabs>
          <w:tab w:val="num" w:pos="5760"/>
        </w:tabs>
        <w:ind w:left="5760" w:hanging="360"/>
      </w:pPr>
      <w:rPr>
        <w:rFonts w:ascii="Arial" w:hAnsi="Arial" w:hint="default"/>
      </w:rPr>
    </w:lvl>
    <w:lvl w:ilvl="8" w:tplc="5DB8EA58"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96571DF"/>
    <w:multiLevelType w:val="hybridMultilevel"/>
    <w:tmpl w:val="3BE64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7F0180"/>
    <w:multiLevelType w:val="hybridMultilevel"/>
    <w:tmpl w:val="365CC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5A5688"/>
    <w:multiLevelType w:val="hybridMultilevel"/>
    <w:tmpl w:val="E5046BB8"/>
    <w:lvl w:ilvl="0" w:tplc="ECA0497C">
      <w:start w:val="1"/>
      <w:numFmt w:val="decimal"/>
      <w:lvlText w:val="%1."/>
      <w:lvlJc w:val="left"/>
      <w:pPr>
        <w:tabs>
          <w:tab w:val="num" w:pos="720"/>
        </w:tabs>
        <w:ind w:left="720" w:hanging="360"/>
      </w:pPr>
    </w:lvl>
    <w:lvl w:ilvl="1" w:tplc="8CC27E3E" w:tentative="1">
      <w:start w:val="1"/>
      <w:numFmt w:val="decimal"/>
      <w:lvlText w:val="%2."/>
      <w:lvlJc w:val="left"/>
      <w:pPr>
        <w:tabs>
          <w:tab w:val="num" w:pos="1440"/>
        </w:tabs>
        <w:ind w:left="1440" w:hanging="360"/>
      </w:pPr>
    </w:lvl>
    <w:lvl w:ilvl="2" w:tplc="AC34B30A" w:tentative="1">
      <w:start w:val="1"/>
      <w:numFmt w:val="decimal"/>
      <w:lvlText w:val="%3."/>
      <w:lvlJc w:val="left"/>
      <w:pPr>
        <w:tabs>
          <w:tab w:val="num" w:pos="2160"/>
        </w:tabs>
        <w:ind w:left="2160" w:hanging="360"/>
      </w:pPr>
    </w:lvl>
    <w:lvl w:ilvl="3" w:tplc="F6B886AC" w:tentative="1">
      <w:start w:val="1"/>
      <w:numFmt w:val="decimal"/>
      <w:lvlText w:val="%4."/>
      <w:lvlJc w:val="left"/>
      <w:pPr>
        <w:tabs>
          <w:tab w:val="num" w:pos="2880"/>
        </w:tabs>
        <w:ind w:left="2880" w:hanging="360"/>
      </w:pPr>
    </w:lvl>
    <w:lvl w:ilvl="4" w:tplc="DA50B542" w:tentative="1">
      <w:start w:val="1"/>
      <w:numFmt w:val="decimal"/>
      <w:lvlText w:val="%5."/>
      <w:lvlJc w:val="left"/>
      <w:pPr>
        <w:tabs>
          <w:tab w:val="num" w:pos="3600"/>
        </w:tabs>
        <w:ind w:left="3600" w:hanging="360"/>
      </w:pPr>
    </w:lvl>
    <w:lvl w:ilvl="5" w:tplc="5DEEC78A" w:tentative="1">
      <w:start w:val="1"/>
      <w:numFmt w:val="decimal"/>
      <w:lvlText w:val="%6."/>
      <w:lvlJc w:val="left"/>
      <w:pPr>
        <w:tabs>
          <w:tab w:val="num" w:pos="4320"/>
        </w:tabs>
        <w:ind w:left="4320" w:hanging="360"/>
      </w:pPr>
    </w:lvl>
    <w:lvl w:ilvl="6" w:tplc="B4F0E49A" w:tentative="1">
      <w:start w:val="1"/>
      <w:numFmt w:val="decimal"/>
      <w:lvlText w:val="%7."/>
      <w:lvlJc w:val="left"/>
      <w:pPr>
        <w:tabs>
          <w:tab w:val="num" w:pos="5040"/>
        </w:tabs>
        <w:ind w:left="5040" w:hanging="360"/>
      </w:pPr>
    </w:lvl>
    <w:lvl w:ilvl="7" w:tplc="822432EE" w:tentative="1">
      <w:start w:val="1"/>
      <w:numFmt w:val="decimal"/>
      <w:lvlText w:val="%8."/>
      <w:lvlJc w:val="left"/>
      <w:pPr>
        <w:tabs>
          <w:tab w:val="num" w:pos="5760"/>
        </w:tabs>
        <w:ind w:left="5760" w:hanging="360"/>
      </w:pPr>
    </w:lvl>
    <w:lvl w:ilvl="8" w:tplc="5B462A5A" w:tentative="1">
      <w:start w:val="1"/>
      <w:numFmt w:val="decimal"/>
      <w:lvlText w:val="%9."/>
      <w:lvlJc w:val="left"/>
      <w:pPr>
        <w:tabs>
          <w:tab w:val="num" w:pos="6480"/>
        </w:tabs>
        <w:ind w:left="6480" w:hanging="360"/>
      </w:pPr>
    </w:lvl>
  </w:abstractNum>
  <w:abstractNum w:abstractNumId="10" w15:restartNumberingAfterBreak="0">
    <w:nsid w:val="23DA0E6B"/>
    <w:multiLevelType w:val="hybridMultilevel"/>
    <w:tmpl w:val="CD42153C"/>
    <w:lvl w:ilvl="0" w:tplc="45C0330C">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272EE0"/>
    <w:multiLevelType w:val="hybridMultilevel"/>
    <w:tmpl w:val="F76450E2"/>
    <w:lvl w:ilvl="0" w:tplc="04090001">
      <w:start w:val="1"/>
      <w:numFmt w:val="bullet"/>
      <w:lvlText w:val=""/>
      <w:lvlJc w:val="left"/>
      <w:pPr>
        <w:ind w:left="2430" w:hanging="360"/>
      </w:pPr>
      <w:rPr>
        <w:rFonts w:ascii="Symbol" w:hAnsi="Symbol"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12" w15:restartNumberingAfterBreak="0">
    <w:nsid w:val="2FD37733"/>
    <w:multiLevelType w:val="hybridMultilevel"/>
    <w:tmpl w:val="76448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AD445D"/>
    <w:multiLevelType w:val="hybridMultilevel"/>
    <w:tmpl w:val="DA884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E17AA1"/>
    <w:multiLevelType w:val="hybridMultilevel"/>
    <w:tmpl w:val="7FB4BDD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B124D0"/>
    <w:multiLevelType w:val="hybridMultilevel"/>
    <w:tmpl w:val="D1EAA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6C71B3"/>
    <w:multiLevelType w:val="hybridMultilevel"/>
    <w:tmpl w:val="6BC6070E"/>
    <w:lvl w:ilvl="0" w:tplc="216A223C">
      <w:start w:val="1"/>
      <w:numFmt w:val="bullet"/>
      <w:lvlText w:val="•"/>
      <w:lvlJc w:val="left"/>
      <w:pPr>
        <w:tabs>
          <w:tab w:val="num" w:pos="720"/>
        </w:tabs>
        <w:ind w:left="720" w:hanging="360"/>
      </w:pPr>
      <w:rPr>
        <w:rFonts w:ascii="Arial" w:hAnsi="Arial" w:hint="default"/>
      </w:rPr>
    </w:lvl>
    <w:lvl w:ilvl="1" w:tplc="A5424E80">
      <w:start w:val="1"/>
      <w:numFmt w:val="bullet"/>
      <w:lvlText w:val="•"/>
      <w:lvlJc w:val="left"/>
      <w:pPr>
        <w:tabs>
          <w:tab w:val="num" w:pos="1440"/>
        </w:tabs>
        <w:ind w:left="1440" w:hanging="360"/>
      </w:pPr>
      <w:rPr>
        <w:rFonts w:ascii="Arial" w:hAnsi="Arial" w:hint="default"/>
      </w:rPr>
    </w:lvl>
    <w:lvl w:ilvl="2" w:tplc="06F2BF7A" w:tentative="1">
      <w:start w:val="1"/>
      <w:numFmt w:val="bullet"/>
      <w:lvlText w:val="•"/>
      <w:lvlJc w:val="left"/>
      <w:pPr>
        <w:tabs>
          <w:tab w:val="num" w:pos="2160"/>
        </w:tabs>
        <w:ind w:left="2160" w:hanging="360"/>
      </w:pPr>
      <w:rPr>
        <w:rFonts w:ascii="Arial" w:hAnsi="Arial" w:hint="default"/>
      </w:rPr>
    </w:lvl>
    <w:lvl w:ilvl="3" w:tplc="30BADF08" w:tentative="1">
      <w:start w:val="1"/>
      <w:numFmt w:val="bullet"/>
      <w:lvlText w:val="•"/>
      <w:lvlJc w:val="left"/>
      <w:pPr>
        <w:tabs>
          <w:tab w:val="num" w:pos="2880"/>
        </w:tabs>
        <w:ind w:left="2880" w:hanging="360"/>
      </w:pPr>
      <w:rPr>
        <w:rFonts w:ascii="Arial" w:hAnsi="Arial" w:hint="default"/>
      </w:rPr>
    </w:lvl>
    <w:lvl w:ilvl="4" w:tplc="C42AFDDE" w:tentative="1">
      <w:start w:val="1"/>
      <w:numFmt w:val="bullet"/>
      <w:lvlText w:val="•"/>
      <w:lvlJc w:val="left"/>
      <w:pPr>
        <w:tabs>
          <w:tab w:val="num" w:pos="3600"/>
        </w:tabs>
        <w:ind w:left="3600" w:hanging="360"/>
      </w:pPr>
      <w:rPr>
        <w:rFonts w:ascii="Arial" w:hAnsi="Arial" w:hint="default"/>
      </w:rPr>
    </w:lvl>
    <w:lvl w:ilvl="5" w:tplc="E81E7D50" w:tentative="1">
      <w:start w:val="1"/>
      <w:numFmt w:val="bullet"/>
      <w:lvlText w:val="•"/>
      <w:lvlJc w:val="left"/>
      <w:pPr>
        <w:tabs>
          <w:tab w:val="num" w:pos="4320"/>
        </w:tabs>
        <w:ind w:left="4320" w:hanging="360"/>
      </w:pPr>
      <w:rPr>
        <w:rFonts w:ascii="Arial" w:hAnsi="Arial" w:hint="default"/>
      </w:rPr>
    </w:lvl>
    <w:lvl w:ilvl="6" w:tplc="DA8EF986" w:tentative="1">
      <w:start w:val="1"/>
      <w:numFmt w:val="bullet"/>
      <w:lvlText w:val="•"/>
      <w:lvlJc w:val="left"/>
      <w:pPr>
        <w:tabs>
          <w:tab w:val="num" w:pos="5040"/>
        </w:tabs>
        <w:ind w:left="5040" w:hanging="360"/>
      </w:pPr>
      <w:rPr>
        <w:rFonts w:ascii="Arial" w:hAnsi="Arial" w:hint="default"/>
      </w:rPr>
    </w:lvl>
    <w:lvl w:ilvl="7" w:tplc="1840C7D2" w:tentative="1">
      <w:start w:val="1"/>
      <w:numFmt w:val="bullet"/>
      <w:lvlText w:val="•"/>
      <w:lvlJc w:val="left"/>
      <w:pPr>
        <w:tabs>
          <w:tab w:val="num" w:pos="5760"/>
        </w:tabs>
        <w:ind w:left="5760" w:hanging="360"/>
      </w:pPr>
      <w:rPr>
        <w:rFonts w:ascii="Arial" w:hAnsi="Arial" w:hint="default"/>
      </w:rPr>
    </w:lvl>
    <w:lvl w:ilvl="8" w:tplc="6862151A"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DC66540"/>
    <w:multiLevelType w:val="hybridMultilevel"/>
    <w:tmpl w:val="27ECD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70571F"/>
    <w:multiLevelType w:val="multilevel"/>
    <w:tmpl w:val="291A383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1FD0ACA"/>
    <w:multiLevelType w:val="multilevel"/>
    <w:tmpl w:val="291A383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C9C2393"/>
    <w:multiLevelType w:val="multilevel"/>
    <w:tmpl w:val="D6F85F8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1" w15:restartNumberingAfterBreak="0">
    <w:nsid w:val="5D9615CA"/>
    <w:multiLevelType w:val="hybridMultilevel"/>
    <w:tmpl w:val="2D64E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6A46C1"/>
    <w:multiLevelType w:val="multilevel"/>
    <w:tmpl w:val="2AB029B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3" w15:restartNumberingAfterBreak="0">
    <w:nsid w:val="669E0B8C"/>
    <w:multiLevelType w:val="hybridMultilevel"/>
    <w:tmpl w:val="404C15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68E907A4"/>
    <w:multiLevelType w:val="hybridMultilevel"/>
    <w:tmpl w:val="A4804C44"/>
    <w:lvl w:ilvl="0" w:tplc="0409000F">
      <w:start w:val="1"/>
      <w:numFmt w:val="decimal"/>
      <w:lvlText w:val="%1."/>
      <w:lvlJc w:val="left"/>
      <w:pPr>
        <w:tabs>
          <w:tab w:val="num" w:pos="720"/>
        </w:tabs>
        <w:ind w:left="720" w:hanging="360"/>
      </w:pPr>
      <w:rPr>
        <w:rFonts w:hint="default"/>
      </w:rPr>
    </w:lvl>
    <w:lvl w:ilvl="1" w:tplc="616CDBEC">
      <w:start w:val="1"/>
      <w:numFmt w:val="bullet"/>
      <w:lvlText w:val="•"/>
      <w:lvlJc w:val="left"/>
      <w:pPr>
        <w:tabs>
          <w:tab w:val="num" w:pos="1440"/>
        </w:tabs>
        <w:ind w:left="1440" w:hanging="360"/>
      </w:pPr>
      <w:rPr>
        <w:rFonts w:ascii="Arial" w:hAnsi="Arial" w:hint="default"/>
      </w:rPr>
    </w:lvl>
    <w:lvl w:ilvl="2" w:tplc="95E2A8E8" w:tentative="1">
      <w:start w:val="1"/>
      <w:numFmt w:val="bullet"/>
      <w:lvlText w:val="•"/>
      <w:lvlJc w:val="left"/>
      <w:pPr>
        <w:tabs>
          <w:tab w:val="num" w:pos="2160"/>
        </w:tabs>
        <w:ind w:left="2160" w:hanging="360"/>
      </w:pPr>
      <w:rPr>
        <w:rFonts w:ascii="Arial" w:hAnsi="Arial" w:hint="default"/>
      </w:rPr>
    </w:lvl>
    <w:lvl w:ilvl="3" w:tplc="375E6842" w:tentative="1">
      <w:start w:val="1"/>
      <w:numFmt w:val="bullet"/>
      <w:lvlText w:val="•"/>
      <w:lvlJc w:val="left"/>
      <w:pPr>
        <w:tabs>
          <w:tab w:val="num" w:pos="2880"/>
        </w:tabs>
        <w:ind w:left="2880" w:hanging="360"/>
      </w:pPr>
      <w:rPr>
        <w:rFonts w:ascii="Arial" w:hAnsi="Arial" w:hint="default"/>
      </w:rPr>
    </w:lvl>
    <w:lvl w:ilvl="4" w:tplc="1F125E50" w:tentative="1">
      <w:start w:val="1"/>
      <w:numFmt w:val="bullet"/>
      <w:lvlText w:val="•"/>
      <w:lvlJc w:val="left"/>
      <w:pPr>
        <w:tabs>
          <w:tab w:val="num" w:pos="3600"/>
        </w:tabs>
        <w:ind w:left="3600" w:hanging="360"/>
      </w:pPr>
      <w:rPr>
        <w:rFonts w:ascii="Arial" w:hAnsi="Arial" w:hint="default"/>
      </w:rPr>
    </w:lvl>
    <w:lvl w:ilvl="5" w:tplc="A61062EA" w:tentative="1">
      <w:start w:val="1"/>
      <w:numFmt w:val="bullet"/>
      <w:lvlText w:val="•"/>
      <w:lvlJc w:val="left"/>
      <w:pPr>
        <w:tabs>
          <w:tab w:val="num" w:pos="4320"/>
        </w:tabs>
        <w:ind w:left="4320" w:hanging="360"/>
      </w:pPr>
      <w:rPr>
        <w:rFonts w:ascii="Arial" w:hAnsi="Arial" w:hint="default"/>
      </w:rPr>
    </w:lvl>
    <w:lvl w:ilvl="6" w:tplc="3132C226" w:tentative="1">
      <w:start w:val="1"/>
      <w:numFmt w:val="bullet"/>
      <w:lvlText w:val="•"/>
      <w:lvlJc w:val="left"/>
      <w:pPr>
        <w:tabs>
          <w:tab w:val="num" w:pos="5040"/>
        </w:tabs>
        <w:ind w:left="5040" w:hanging="360"/>
      </w:pPr>
      <w:rPr>
        <w:rFonts w:ascii="Arial" w:hAnsi="Arial" w:hint="default"/>
      </w:rPr>
    </w:lvl>
    <w:lvl w:ilvl="7" w:tplc="A322BF52" w:tentative="1">
      <w:start w:val="1"/>
      <w:numFmt w:val="bullet"/>
      <w:lvlText w:val="•"/>
      <w:lvlJc w:val="left"/>
      <w:pPr>
        <w:tabs>
          <w:tab w:val="num" w:pos="5760"/>
        </w:tabs>
        <w:ind w:left="5760" w:hanging="360"/>
      </w:pPr>
      <w:rPr>
        <w:rFonts w:ascii="Arial" w:hAnsi="Arial" w:hint="default"/>
      </w:rPr>
    </w:lvl>
    <w:lvl w:ilvl="8" w:tplc="5DB8EA58"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7C174E5B"/>
    <w:multiLevelType w:val="hybridMultilevel"/>
    <w:tmpl w:val="97A89772"/>
    <w:lvl w:ilvl="0" w:tplc="5964A8E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83389702">
      <w:start w:val="1"/>
      <w:numFmt w:val="bullet"/>
      <w:lvlText w:val="-"/>
      <w:lvlJc w:val="left"/>
      <w:pPr>
        <w:ind w:left="2880" w:hanging="360"/>
      </w:pPr>
      <w:rPr>
        <w:rFonts w:ascii="Calibri" w:eastAsiaTheme="minorHAnsi" w:hAnsi="Calibri" w:cs="Calibri"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6F5F20"/>
    <w:multiLevelType w:val="hybridMultilevel"/>
    <w:tmpl w:val="32DA415E"/>
    <w:lvl w:ilvl="0" w:tplc="3BF4877E">
      <w:start w:val="1"/>
      <w:numFmt w:val="bullet"/>
      <w:lvlText w:val=""/>
      <w:lvlJc w:val="left"/>
      <w:pPr>
        <w:ind w:left="360" w:hanging="360"/>
      </w:pPr>
      <w:rPr>
        <w:rFonts w:ascii="Symbol" w:hAnsi="Symbol" w:hint="default"/>
      </w:rPr>
    </w:lvl>
    <w:lvl w:ilvl="1" w:tplc="7F2E8854" w:tentative="1">
      <w:start w:val="1"/>
      <w:numFmt w:val="bullet"/>
      <w:lvlText w:val="o"/>
      <w:lvlJc w:val="left"/>
      <w:pPr>
        <w:ind w:left="1080" w:hanging="360"/>
      </w:pPr>
      <w:rPr>
        <w:rFonts w:ascii="Courier New" w:hAnsi="Courier New" w:hint="default"/>
      </w:rPr>
    </w:lvl>
    <w:lvl w:ilvl="2" w:tplc="8EE69354" w:tentative="1">
      <w:start w:val="1"/>
      <w:numFmt w:val="bullet"/>
      <w:lvlText w:val=""/>
      <w:lvlJc w:val="left"/>
      <w:pPr>
        <w:ind w:left="1800" w:hanging="360"/>
      </w:pPr>
      <w:rPr>
        <w:rFonts w:ascii="Wingdings" w:hAnsi="Wingdings" w:hint="default"/>
      </w:rPr>
    </w:lvl>
    <w:lvl w:ilvl="3" w:tplc="745699EA" w:tentative="1">
      <w:start w:val="1"/>
      <w:numFmt w:val="bullet"/>
      <w:lvlText w:val=""/>
      <w:lvlJc w:val="left"/>
      <w:pPr>
        <w:ind w:left="2520" w:hanging="360"/>
      </w:pPr>
      <w:rPr>
        <w:rFonts w:ascii="Symbol" w:hAnsi="Symbol" w:hint="default"/>
      </w:rPr>
    </w:lvl>
    <w:lvl w:ilvl="4" w:tplc="166ED510" w:tentative="1">
      <w:start w:val="1"/>
      <w:numFmt w:val="bullet"/>
      <w:lvlText w:val="o"/>
      <w:lvlJc w:val="left"/>
      <w:pPr>
        <w:ind w:left="3240" w:hanging="360"/>
      </w:pPr>
      <w:rPr>
        <w:rFonts w:ascii="Courier New" w:hAnsi="Courier New" w:hint="default"/>
      </w:rPr>
    </w:lvl>
    <w:lvl w:ilvl="5" w:tplc="648262D0" w:tentative="1">
      <w:start w:val="1"/>
      <w:numFmt w:val="bullet"/>
      <w:lvlText w:val=""/>
      <w:lvlJc w:val="left"/>
      <w:pPr>
        <w:ind w:left="3960" w:hanging="360"/>
      </w:pPr>
      <w:rPr>
        <w:rFonts w:ascii="Wingdings" w:hAnsi="Wingdings" w:hint="default"/>
      </w:rPr>
    </w:lvl>
    <w:lvl w:ilvl="6" w:tplc="305CC914" w:tentative="1">
      <w:start w:val="1"/>
      <w:numFmt w:val="bullet"/>
      <w:lvlText w:val=""/>
      <w:lvlJc w:val="left"/>
      <w:pPr>
        <w:ind w:left="4680" w:hanging="360"/>
      </w:pPr>
      <w:rPr>
        <w:rFonts w:ascii="Symbol" w:hAnsi="Symbol" w:hint="default"/>
      </w:rPr>
    </w:lvl>
    <w:lvl w:ilvl="7" w:tplc="A49A223A" w:tentative="1">
      <w:start w:val="1"/>
      <w:numFmt w:val="bullet"/>
      <w:lvlText w:val="o"/>
      <w:lvlJc w:val="left"/>
      <w:pPr>
        <w:ind w:left="5400" w:hanging="360"/>
      </w:pPr>
      <w:rPr>
        <w:rFonts w:ascii="Courier New" w:hAnsi="Courier New" w:hint="default"/>
      </w:rPr>
    </w:lvl>
    <w:lvl w:ilvl="8" w:tplc="5D8AE3F8" w:tentative="1">
      <w:start w:val="1"/>
      <w:numFmt w:val="bullet"/>
      <w:lvlText w:val=""/>
      <w:lvlJc w:val="left"/>
      <w:pPr>
        <w:ind w:left="6120" w:hanging="360"/>
      </w:pPr>
      <w:rPr>
        <w:rFonts w:ascii="Wingdings" w:hAnsi="Wingdings" w:hint="default"/>
      </w:rPr>
    </w:lvl>
  </w:abstractNum>
  <w:abstractNum w:abstractNumId="27" w15:restartNumberingAfterBreak="0">
    <w:nsid w:val="7DDC475D"/>
    <w:multiLevelType w:val="hybridMultilevel"/>
    <w:tmpl w:val="50BE1D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E850404"/>
    <w:multiLevelType w:val="hybridMultilevel"/>
    <w:tmpl w:val="E3608FC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357968848">
    <w:abstractNumId w:val="2"/>
  </w:num>
  <w:num w:numId="2" w16cid:durableId="613562262">
    <w:abstractNumId w:val="14"/>
  </w:num>
  <w:num w:numId="3" w16cid:durableId="470248061">
    <w:abstractNumId w:val="8"/>
  </w:num>
  <w:num w:numId="4" w16cid:durableId="1696613240">
    <w:abstractNumId w:val="7"/>
  </w:num>
  <w:num w:numId="5" w16cid:durableId="1616522077">
    <w:abstractNumId w:val="9"/>
  </w:num>
  <w:num w:numId="6" w16cid:durableId="1630208542">
    <w:abstractNumId w:val="15"/>
  </w:num>
  <w:num w:numId="7" w16cid:durableId="232471428">
    <w:abstractNumId w:val="4"/>
  </w:num>
  <w:num w:numId="8" w16cid:durableId="1861120450">
    <w:abstractNumId w:val="28"/>
  </w:num>
  <w:num w:numId="9" w16cid:durableId="1422869158">
    <w:abstractNumId w:val="27"/>
  </w:num>
  <w:num w:numId="10" w16cid:durableId="649208640">
    <w:abstractNumId w:val="12"/>
  </w:num>
  <w:num w:numId="11" w16cid:durableId="1962959498">
    <w:abstractNumId w:val="26"/>
  </w:num>
  <w:num w:numId="12" w16cid:durableId="1139878806">
    <w:abstractNumId w:val="21"/>
  </w:num>
  <w:num w:numId="13" w16cid:durableId="1122116702">
    <w:abstractNumId w:val="13"/>
  </w:num>
  <w:num w:numId="14" w16cid:durableId="1974361390">
    <w:abstractNumId w:val="25"/>
  </w:num>
  <w:num w:numId="15" w16cid:durableId="1194460569">
    <w:abstractNumId w:val="11"/>
  </w:num>
  <w:num w:numId="16" w16cid:durableId="114297820">
    <w:abstractNumId w:val="6"/>
  </w:num>
  <w:num w:numId="17" w16cid:durableId="1464886512">
    <w:abstractNumId w:val="1"/>
  </w:num>
  <w:num w:numId="18" w16cid:durableId="2124644176">
    <w:abstractNumId w:val="16"/>
  </w:num>
  <w:num w:numId="19" w16cid:durableId="66657741">
    <w:abstractNumId w:val="24"/>
  </w:num>
  <w:num w:numId="20" w16cid:durableId="1095977138">
    <w:abstractNumId w:val="5"/>
  </w:num>
  <w:num w:numId="21" w16cid:durableId="39675299">
    <w:abstractNumId w:val="18"/>
  </w:num>
  <w:num w:numId="22" w16cid:durableId="1325359760">
    <w:abstractNumId w:val="20"/>
  </w:num>
  <w:num w:numId="23" w16cid:durableId="1313487306">
    <w:abstractNumId w:val="22"/>
  </w:num>
  <w:num w:numId="24" w16cid:durableId="53044334">
    <w:abstractNumId w:val="19"/>
  </w:num>
  <w:num w:numId="25" w16cid:durableId="1982801813">
    <w:abstractNumId w:val="23"/>
  </w:num>
  <w:num w:numId="26" w16cid:durableId="695539078">
    <w:abstractNumId w:val="3"/>
  </w:num>
  <w:num w:numId="27" w16cid:durableId="227957023">
    <w:abstractNumId w:val="17"/>
  </w:num>
  <w:num w:numId="28" w16cid:durableId="1121260918">
    <w:abstractNumId w:val="10"/>
  </w:num>
  <w:num w:numId="29" w16cid:durableId="806119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5fap9pppma2227ezxfix0px5dfxfexwv0evw&quot;&gt;CURRENT AMICUS LIBRARY X8&lt;record-ids&gt;&lt;item&gt;26308&lt;/item&gt;&lt;/record-ids&gt;&lt;/item&gt;&lt;/Libraries&gt;"/>
  </w:docVars>
  <w:rsids>
    <w:rsidRoot w:val="000760AA"/>
    <w:rsid w:val="0000479E"/>
    <w:rsid w:val="00007116"/>
    <w:rsid w:val="00007FDA"/>
    <w:rsid w:val="000105FA"/>
    <w:rsid w:val="00015C1D"/>
    <w:rsid w:val="00016998"/>
    <w:rsid w:val="0002111F"/>
    <w:rsid w:val="0002165D"/>
    <w:rsid w:val="00022847"/>
    <w:rsid w:val="00022A0A"/>
    <w:rsid w:val="000247EE"/>
    <w:rsid w:val="00030F71"/>
    <w:rsid w:val="000329C9"/>
    <w:rsid w:val="000356AC"/>
    <w:rsid w:val="0003739C"/>
    <w:rsid w:val="0004053A"/>
    <w:rsid w:val="00040869"/>
    <w:rsid w:val="00045990"/>
    <w:rsid w:val="000459D7"/>
    <w:rsid w:val="00045AF5"/>
    <w:rsid w:val="00045D3C"/>
    <w:rsid w:val="000461B7"/>
    <w:rsid w:val="00053B61"/>
    <w:rsid w:val="00054108"/>
    <w:rsid w:val="00055BD5"/>
    <w:rsid w:val="00057023"/>
    <w:rsid w:val="00064D1E"/>
    <w:rsid w:val="00065A55"/>
    <w:rsid w:val="00065AC9"/>
    <w:rsid w:val="000760AA"/>
    <w:rsid w:val="000776B5"/>
    <w:rsid w:val="00080ADE"/>
    <w:rsid w:val="00081FAF"/>
    <w:rsid w:val="000822D4"/>
    <w:rsid w:val="000839BF"/>
    <w:rsid w:val="00086529"/>
    <w:rsid w:val="000865C4"/>
    <w:rsid w:val="00087229"/>
    <w:rsid w:val="00087A40"/>
    <w:rsid w:val="00087E36"/>
    <w:rsid w:val="00090874"/>
    <w:rsid w:val="00091887"/>
    <w:rsid w:val="0009524D"/>
    <w:rsid w:val="000A7164"/>
    <w:rsid w:val="000B02CA"/>
    <w:rsid w:val="000B046A"/>
    <w:rsid w:val="000B0632"/>
    <w:rsid w:val="000B1281"/>
    <w:rsid w:val="000B308C"/>
    <w:rsid w:val="000B3136"/>
    <w:rsid w:val="000B4D06"/>
    <w:rsid w:val="000C14F0"/>
    <w:rsid w:val="000C59A7"/>
    <w:rsid w:val="000C5F62"/>
    <w:rsid w:val="000C74CA"/>
    <w:rsid w:val="000C78B3"/>
    <w:rsid w:val="000D03B2"/>
    <w:rsid w:val="000D1AA3"/>
    <w:rsid w:val="000D2EAB"/>
    <w:rsid w:val="000D3066"/>
    <w:rsid w:val="000D3ACB"/>
    <w:rsid w:val="000D4149"/>
    <w:rsid w:val="000D5B1B"/>
    <w:rsid w:val="000D76FD"/>
    <w:rsid w:val="000E4F91"/>
    <w:rsid w:val="000E5C3B"/>
    <w:rsid w:val="000E6ADF"/>
    <w:rsid w:val="000F29C3"/>
    <w:rsid w:val="000F6296"/>
    <w:rsid w:val="00101156"/>
    <w:rsid w:val="00103B75"/>
    <w:rsid w:val="00104BFA"/>
    <w:rsid w:val="00104DAE"/>
    <w:rsid w:val="00105018"/>
    <w:rsid w:val="001070EB"/>
    <w:rsid w:val="00107E6E"/>
    <w:rsid w:val="00113110"/>
    <w:rsid w:val="00114E6B"/>
    <w:rsid w:val="00115430"/>
    <w:rsid w:val="00117E7D"/>
    <w:rsid w:val="00123596"/>
    <w:rsid w:val="00131FC1"/>
    <w:rsid w:val="00134F00"/>
    <w:rsid w:val="001376C1"/>
    <w:rsid w:val="0014067C"/>
    <w:rsid w:val="00142CAA"/>
    <w:rsid w:val="0014531D"/>
    <w:rsid w:val="00145C7D"/>
    <w:rsid w:val="00145E0E"/>
    <w:rsid w:val="00146788"/>
    <w:rsid w:val="00146E9A"/>
    <w:rsid w:val="001501E4"/>
    <w:rsid w:val="00153E0F"/>
    <w:rsid w:val="00154702"/>
    <w:rsid w:val="001603A3"/>
    <w:rsid w:val="00160A26"/>
    <w:rsid w:val="00162C27"/>
    <w:rsid w:val="00163B29"/>
    <w:rsid w:val="001650A1"/>
    <w:rsid w:val="00165310"/>
    <w:rsid w:val="00167ECB"/>
    <w:rsid w:val="001700A6"/>
    <w:rsid w:val="00176932"/>
    <w:rsid w:val="00181EC0"/>
    <w:rsid w:val="001839D1"/>
    <w:rsid w:val="00185C12"/>
    <w:rsid w:val="0018679A"/>
    <w:rsid w:val="0018688C"/>
    <w:rsid w:val="0018698C"/>
    <w:rsid w:val="0019207A"/>
    <w:rsid w:val="0019469D"/>
    <w:rsid w:val="001950FC"/>
    <w:rsid w:val="00195518"/>
    <w:rsid w:val="0019735E"/>
    <w:rsid w:val="001A1500"/>
    <w:rsid w:val="001A16EA"/>
    <w:rsid w:val="001A1DDC"/>
    <w:rsid w:val="001A217B"/>
    <w:rsid w:val="001A3BB1"/>
    <w:rsid w:val="001B02A2"/>
    <w:rsid w:val="001B3D44"/>
    <w:rsid w:val="001B41A2"/>
    <w:rsid w:val="001B4F02"/>
    <w:rsid w:val="001B673F"/>
    <w:rsid w:val="001B6A7E"/>
    <w:rsid w:val="001B71BA"/>
    <w:rsid w:val="001B75FF"/>
    <w:rsid w:val="001C1EE2"/>
    <w:rsid w:val="001C3960"/>
    <w:rsid w:val="001C537E"/>
    <w:rsid w:val="001C67FF"/>
    <w:rsid w:val="001D0915"/>
    <w:rsid w:val="001D1B02"/>
    <w:rsid w:val="001D2603"/>
    <w:rsid w:val="001D32FA"/>
    <w:rsid w:val="001D45D2"/>
    <w:rsid w:val="001D564D"/>
    <w:rsid w:val="001D73FB"/>
    <w:rsid w:val="001D753B"/>
    <w:rsid w:val="001E2DD4"/>
    <w:rsid w:val="001E4341"/>
    <w:rsid w:val="001E659E"/>
    <w:rsid w:val="001F0A19"/>
    <w:rsid w:val="001F2124"/>
    <w:rsid w:val="001F3002"/>
    <w:rsid w:val="001F429F"/>
    <w:rsid w:val="00200A4E"/>
    <w:rsid w:val="00201195"/>
    <w:rsid w:val="00201C78"/>
    <w:rsid w:val="00202BEE"/>
    <w:rsid w:val="00202D23"/>
    <w:rsid w:val="00203854"/>
    <w:rsid w:val="0021548A"/>
    <w:rsid w:val="00221881"/>
    <w:rsid w:val="00221E2F"/>
    <w:rsid w:val="00221F8B"/>
    <w:rsid w:val="0022556A"/>
    <w:rsid w:val="00231367"/>
    <w:rsid w:val="00231402"/>
    <w:rsid w:val="00232920"/>
    <w:rsid w:val="00245649"/>
    <w:rsid w:val="002459A6"/>
    <w:rsid w:val="00251398"/>
    <w:rsid w:val="00252D88"/>
    <w:rsid w:val="002575AD"/>
    <w:rsid w:val="00260EB9"/>
    <w:rsid w:val="00262797"/>
    <w:rsid w:val="002639F8"/>
    <w:rsid w:val="0026770B"/>
    <w:rsid w:val="0026E350"/>
    <w:rsid w:val="00270280"/>
    <w:rsid w:val="0027195A"/>
    <w:rsid w:val="00271AC3"/>
    <w:rsid w:val="002727F4"/>
    <w:rsid w:val="00272881"/>
    <w:rsid w:val="002755F6"/>
    <w:rsid w:val="00276EE0"/>
    <w:rsid w:val="00281BBC"/>
    <w:rsid w:val="002859AC"/>
    <w:rsid w:val="00290BF9"/>
    <w:rsid w:val="002A0999"/>
    <w:rsid w:val="002A128C"/>
    <w:rsid w:val="002A44EF"/>
    <w:rsid w:val="002A4E98"/>
    <w:rsid w:val="002A53B3"/>
    <w:rsid w:val="002A5F7A"/>
    <w:rsid w:val="002A6BE4"/>
    <w:rsid w:val="002A6D21"/>
    <w:rsid w:val="002A7420"/>
    <w:rsid w:val="002B1002"/>
    <w:rsid w:val="002B2E12"/>
    <w:rsid w:val="002B3A33"/>
    <w:rsid w:val="002B41CB"/>
    <w:rsid w:val="002B6DF0"/>
    <w:rsid w:val="002C4027"/>
    <w:rsid w:val="002C5492"/>
    <w:rsid w:val="002C73A7"/>
    <w:rsid w:val="002D048A"/>
    <w:rsid w:val="002D2EEF"/>
    <w:rsid w:val="002D6B29"/>
    <w:rsid w:val="002D6B3B"/>
    <w:rsid w:val="002E3397"/>
    <w:rsid w:val="002E3CA6"/>
    <w:rsid w:val="002E53F1"/>
    <w:rsid w:val="002F09D4"/>
    <w:rsid w:val="002F30E8"/>
    <w:rsid w:val="002F4BC8"/>
    <w:rsid w:val="002F51A2"/>
    <w:rsid w:val="002F5803"/>
    <w:rsid w:val="002F679B"/>
    <w:rsid w:val="003058CA"/>
    <w:rsid w:val="003060C3"/>
    <w:rsid w:val="003071D6"/>
    <w:rsid w:val="003104BE"/>
    <w:rsid w:val="00311632"/>
    <w:rsid w:val="00322C3A"/>
    <w:rsid w:val="00322F1F"/>
    <w:rsid w:val="00323985"/>
    <w:rsid w:val="00325EC6"/>
    <w:rsid w:val="00330A33"/>
    <w:rsid w:val="003315B8"/>
    <w:rsid w:val="003336D9"/>
    <w:rsid w:val="00334AB6"/>
    <w:rsid w:val="00346299"/>
    <w:rsid w:val="00346ABF"/>
    <w:rsid w:val="00350172"/>
    <w:rsid w:val="003548D8"/>
    <w:rsid w:val="00356154"/>
    <w:rsid w:val="00356665"/>
    <w:rsid w:val="00356D82"/>
    <w:rsid w:val="00366436"/>
    <w:rsid w:val="003711AA"/>
    <w:rsid w:val="00373505"/>
    <w:rsid w:val="0037475F"/>
    <w:rsid w:val="0037695E"/>
    <w:rsid w:val="00381FE1"/>
    <w:rsid w:val="00382168"/>
    <w:rsid w:val="003829B2"/>
    <w:rsid w:val="00382D21"/>
    <w:rsid w:val="0038500F"/>
    <w:rsid w:val="00386DCC"/>
    <w:rsid w:val="0039129F"/>
    <w:rsid w:val="003914C5"/>
    <w:rsid w:val="00393417"/>
    <w:rsid w:val="00393F41"/>
    <w:rsid w:val="003966A5"/>
    <w:rsid w:val="003A1D30"/>
    <w:rsid w:val="003A27FD"/>
    <w:rsid w:val="003A6315"/>
    <w:rsid w:val="003A760C"/>
    <w:rsid w:val="003A7F1F"/>
    <w:rsid w:val="003B2A34"/>
    <w:rsid w:val="003B5441"/>
    <w:rsid w:val="003B7226"/>
    <w:rsid w:val="003B7ED5"/>
    <w:rsid w:val="003C16B1"/>
    <w:rsid w:val="003C392B"/>
    <w:rsid w:val="003C729A"/>
    <w:rsid w:val="003D07EC"/>
    <w:rsid w:val="003D6CFB"/>
    <w:rsid w:val="003D7334"/>
    <w:rsid w:val="003E31B2"/>
    <w:rsid w:val="003E3FE1"/>
    <w:rsid w:val="003E421C"/>
    <w:rsid w:val="003F012B"/>
    <w:rsid w:val="003F1457"/>
    <w:rsid w:val="003F2588"/>
    <w:rsid w:val="003F6414"/>
    <w:rsid w:val="003F759F"/>
    <w:rsid w:val="0040006B"/>
    <w:rsid w:val="004076F5"/>
    <w:rsid w:val="00411334"/>
    <w:rsid w:val="004114BC"/>
    <w:rsid w:val="004153FA"/>
    <w:rsid w:val="0041674D"/>
    <w:rsid w:val="00420ACC"/>
    <w:rsid w:val="00423032"/>
    <w:rsid w:val="004233BA"/>
    <w:rsid w:val="0042469C"/>
    <w:rsid w:val="00424D14"/>
    <w:rsid w:val="004263E6"/>
    <w:rsid w:val="004266C4"/>
    <w:rsid w:val="0043029F"/>
    <w:rsid w:val="0043179F"/>
    <w:rsid w:val="00432BD6"/>
    <w:rsid w:val="00433EAB"/>
    <w:rsid w:val="004457E4"/>
    <w:rsid w:val="004469E4"/>
    <w:rsid w:val="00452A1B"/>
    <w:rsid w:val="00453121"/>
    <w:rsid w:val="00454D1F"/>
    <w:rsid w:val="004551F0"/>
    <w:rsid w:val="00456DC8"/>
    <w:rsid w:val="00457EFB"/>
    <w:rsid w:val="00462E17"/>
    <w:rsid w:val="00464367"/>
    <w:rsid w:val="00465F64"/>
    <w:rsid w:val="00465FE2"/>
    <w:rsid w:val="0047370C"/>
    <w:rsid w:val="00474501"/>
    <w:rsid w:val="00476538"/>
    <w:rsid w:val="004770F5"/>
    <w:rsid w:val="00481167"/>
    <w:rsid w:val="00491C60"/>
    <w:rsid w:val="00493501"/>
    <w:rsid w:val="0049443C"/>
    <w:rsid w:val="00494EBF"/>
    <w:rsid w:val="00496E37"/>
    <w:rsid w:val="00496E50"/>
    <w:rsid w:val="004A3263"/>
    <w:rsid w:val="004A5745"/>
    <w:rsid w:val="004A5BA2"/>
    <w:rsid w:val="004A69B3"/>
    <w:rsid w:val="004A7213"/>
    <w:rsid w:val="004A7E58"/>
    <w:rsid w:val="004B10B9"/>
    <w:rsid w:val="004B309E"/>
    <w:rsid w:val="004B5271"/>
    <w:rsid w:val="004B6BB3"/>
    <w:rsid w:val="004B7628"/>
    <w:rsid w:val="004C1AA5"/>
    <w:rsid w:val="004C2FF5"/>
    <w:rsid w:val="004C404C"/>
    <w:rsid w:val="004C40AE"/>
    <w:rsid w:val="004D6035"/>
    <w:rsid w:val="004E00E3"/>
    <w:rsid w:val="004E2D5B"/>
    <w:rsid w:val="004E4537"/>
    <w:rsid w:val="004E4BCF"/>
    <w:rsid w:val="004E5131"/>
    <w:rsid w:val="004E7B6C"/>
    <w:rsid w:val="004E7DC6"/>
    <w:rsid w:val="004F0BE3"/>
    <w:rsid w:val="004F0E69"/>
    <w:rsid w:val="004F25C3"/>
    <w:rsid w:val="004F4664"/>
    <w:rsid w:val="004F58F4"/>
    <w:rsid w:val="00500079"/>
    <w:rsid w:val="00500F56"/>
    <w:rsid w:val="005037DE"/>
    <w:rsid w:val="00505FB4"/>
    <w:rsid w:val="00506B77"/>
    <w:rsid w:val="005074F8"/>
    <w:rsid w:val="00510508"/>
    <w:rsid w:val="00512D8B"/>
    <w:rsid w:val="00515531"/>
    <w:rsid w:val="00516216"/>
    <w:rsid w:val="0052089C"/>
    <w:rsid w:val="00522553"/>
    <w:rsid w:val="00522F1E"/>
    <w:rsid w:val="00526287"/>
    <w:rsid w:val="00531AAD"/>
    <w:rsid w:val="00534FB6"/>
    <w:rsid w:val="005372BB"/>
    <w:rsid w:val="00537779"/>
    <w:rsid w:val="00541C1D"/>
    <w:rsid w:val="005462EA"/>
    <w:rsid w:val="00550704"/>
    <w:rsid w:val="00550A96"/>
    <w:rsid w:val="005515CE"/>
    <w:rsid w:val="005542C5"/>
    <w:rsid w:val="00555427"/>
    <w:rsid w:val="005605C7"/>
    <w:rsid w:val="005609CC"/>
    <w:rsid w:val="005623DB"/>
    <w:rsid w:val="005638DA"/>
    <w:rsid w:val="0056417E"/>
    <w:rsid w:val="0056591C"/>
    <w:rsid w:val="00566860"/>
    <w:rsid w:val="00572267"/>
    <w:rsid w:val="0057324B"/>
    <w:rsid w:val="00573601"/>
    <w:rsid w:val="0057588E"/>
    <w:rsid w:val="00575D9F"/>
    <w:rsid w:val="00576294"/>
    <w:rsid w:val="00581B1E"/>
    <w:rsid w:val="00592EFF"/>
    <w:rsid w:val="00595F3C"/>
    <w:rsid w:val="00596205"/>
    <w:rsid w:val="005A18E1"/>
    <w:rsid w:val="005A2F7A"/>
    <w:rsid w:val="005A78E0"/>
    <w:rsid w:val="005B4AA8"/>
    <w:rsid w:val="005B4CE0"/>
    <w:rsid w:val="005B524A"/>
    <w:rsid w:val="005B6255"/>
    <w:rsid w:val="005C1DF8"/>
    <w:rsid w:val="005C360C"/>
    <w:rsid w:val="005C5FB2"/>
    <w:rsid w:val="005C6466"/>
    <w:rsid w:val="005C6E2F"/>
    <w:rsid w:val="005D061F"/>
    <w:rsid w:val="005D0F84"/>
    <w:rsid w:val="005D6076"/>
    <w:rsid w:val="005D6CF0"/>
    <w:rsid w:val="005D6F31"/>
    <w:rsid w:val="005E2427"/>
    <w:rsid w:val="005E4B95"/>
    <w:rsid w:val="005F0D77"/>
    <w:rsid w:val="005F13D4"/>
    <w:rsid w:val="005F1C79"/>
    <w:rsid w:val="005F325C"/>
    <w:rsid w:val="005F4AED"/>
    <w:rsid w:val="005F7B68"/>
    <w:rsid w:val="00604F7E"/>
    <w:rsid w:val="00605827"/>
    <w:rsid w:val="00611369"/>
    <w:rsid w:val="00615A68"/>
    <w:rsid w:val="00615FD7"/>
    <w:rsid w:val="00616C6B"/>
    <w:rsid w:val="006217B1"/>
    <w:rsid w:val="006276F8"/>
    <w:rsid w:val="00634771"/>
    <w:rsid w:val="0063640B"/>
    <w:rsid w:val="00636B36"/>
    <w:rsid w:val="00636FB3"/>
    <w:rsid w:val="00640236"/>
    <w:rsid w:val="006406C0"/>
    <w:rsid w:val="00640ECC"/>
    <w:rsid w:val="006416E5"/>
    <w:rsid w:val="006419D0"/>
    <w:rsid w:val="00642DB5"/>
    <w:rsid w:val="00642FB7"/>
    <w:rsid w:val="00643E57"/>
    <w:rsid w:val="00645F88"/>
    <w:rsid w:val="00660786"/>
    <w:rsid w:val="00660883"/>
    <w:rsid w:val="00660BB5"/>
    <w:rsid w:val="00661ED1"/>
    <w:rsid w:val="00663DB1"/>
    <w:rsid w:val="00670C9D"/>
    <w:rsid w:val="0067252F"/>
    <w:rsid w:val="00677DD8"/>
    <w:rsid w:val="006805EC"/>
    <w:rsid w:val="00684209"/>
    <w:rsid w:val="00684CCE"/>
    <w:rsid w:val="0068514B"/>
    <w:rsid w:val="00685A22"/>
    <w:rsid w:val="00686885"/>
    <w:rsid w:val="0068724A"/>
    <w:rsid w:val="00687958"/>
    <w:rsid w:val="006902F7"/>
    <w:rsid w:val="006903A6"/>
    <w:rsid w:val="0069213D"/>
    <w:rsid w:val="006935D3"/>
    <w:rsid w:val="0069382E"/>
    <w:rsid w:val="00693AFD"/>
    <w:rsid w:val="00694592"/>
    <w:rsid w:val="006978AE"/>
    <w:rsid w:val="006A1209"/>
    <w:rsid w:val="006A1343"/>
    <w:rsid w:val="006A1823"/>
    <w:rsid w:val="006A2D33"/>
    <w:rsid w:val="006A4E40"/>
    <w:rsid w:val="006A51EB"/>
    <w:rsid w:val="006A5966"/>
    <w:rsid w:val="006A6210"/>
    <w:rsid w:val="006B12DA"/>
    <w:rsid w:val="006B3781"/>
    <w:rsid w:val="006B5411"/>
    <w:rsid w:val="006B5C90"/>
    <w:rsid w:val="006B62A5"/>
    <w:rsid w:val="006B6DDB"/>
    <w:rsid w:val="006C208C"/>
    <w:rsid w:val="006C4A9F"/>
    <w:rsid w:val="006C635E"/>
    <w:rsid w:val="006D1469"/>
    <w:rsid w:val="006D2E45"/>
    <w:rsid w:val="006D5466"/>
    <w:rsid w:val="006D6954"/>
    <w:rsid w:val="006E4C18"/>
    <w:rsid w:val="006E6B14"/>
    <w:rsid w:val="006F42FA"/>
    <w:rsid w:val="006F5D1E"/>
    <w:rsid w:val="006F7100"/>
    <w:rsid w:val="006F7445"/>
    <w:rsid w:val="00705645"/>
    <w:rsid w:val="007057BE"/>
    <w:rsid w:val="0070609F"/>
    <w:rsid w:val="0070634D"/>
    <w:rsid w:val="00706F1A"/>
    <w:rsid w:val="00707D67"/>
    <w:rsid w:val="00712931"/>
    <w:rsid w:val="00714F1C"/>
    <w:rsid w:val="007172F9"/>
    <w:rsid w:val="007231D3"/>
    <w:rsid w:val="00723F43"/>
    <w:rsid w:val="007300D0"/>
    <w:rsid w:val="00731C60"/>
    <w:rsid w:val="007324EB"/>
    <w:rsid w:val="00733333"/>
    <w:rsid w:val="0073333B"/>
    <w:rsid w:val="00735527"/>
    <w:rsid w:val="00735B42"/>
    <w:rsid w:val="00736B65"/>
    <w:rsid w:val="007423E9"/>
    <w:rsid w:val="007473F2"/>
    <w:rsid w:val="007501C6"/>
    <w:rsid w:val="00752235"/>
    <w:rsid w:val="00752F7E"/>
    <w:rsid w:val="00757E32"/>
    <w:rsid w:val="007637B0"/>
    <w:rsid w:val="00763924"/>
    <w:rsid w:val="00764B7A"/>
    <w:rsid w:val="007664DD"/>
    <w:rsid w:val="007667C9"/>
    <w:rsid w:val="00771955"/>
    <w:rsid w:val="00773421"/>
    <w:rsid w:val="00773D33"/>
    <w:rsid w:val="00774EA9"/>
    <w:rsid w:val="0077584B"/>
    <w:rsid w:val="00776596"/>
    <w:rsid w:val="007807A2"/>
    <w:rsid w:val="0078536E"/>
    <w:rsid w:val="00792DB7"/>
    <w:rsid w:val="007934E4"/>
    <w:rsid w:val="007958FB"/>
    <w:rsid w:val="00796245"/>
    <w:rsid w:val="00796B16"/>
    <w:rsid w:val="00797579"/>
    <w:rsid w:val="00797690"/>
    <w:rsid w:val="007977D8"/>
    <w:rsid w:val="007A0997"/>
    <w:rsid w:val="007A3777"/>
    <w:rsid w:val="007A59F8"/>
    <w:rsid w:val="007B0199"/>
    <w:rsid w:val="007B098B"/>
    <w:rsid w:val="007B2456"/>
    <w:rsid w:val="007B7CCA"/>
    <w:rsid w:val="007C4E78"/>
    <w:rsid w:val="007C681E"/>
    <w:rsid w:val="007C7647"/>
    <w:rsid w:val="007C76F8"/>
    <w:rsid w:val="007D1CF3"/>
    <w:rsid w:val="007D4870"/>
    <w:rsid w:val="007D50DD"/>
    <w:rsid w:val="007D6B60"/>
    <w:rsid w:val="007D6ECD"/>
    <w:rsid w:val="007D7024"/>
    <w:rsid w:val="007D7B3D"/>
    <w:rsid w:val="007D7B9E"/>
    <w:rsid w:val="007E0B4A"/>
    <w:rsid w:val="007E16BC"/>
    <w:rsid w:val="007E193C"/>
    <w:rsid w:val="007E52B1"/>
    <w:rsid w:val="007F1EA3"/>
    <w:rsid w:val="007F20AF"/>
    <w:rsid w:val="007F20FF"/>
    <w:rsid w:val="007F5869"/>
    <w:rsid w:val="007F6CAD"/>
    <w:rsid w:val="007F7C8C"/>
    <w:rsid w:val="00804055"/>
    <w:rsid w:val="00805B2C"/>
    <w:rsid w:val="00813159"/>
    <w:rsid w:val="0081323E"/>
    <w:rsid w:val="008134F3"/>
    <w:rsid w:val="00815BDC"/>
    <w:rsid w:val="00816917"/>
    <w:rsid w:val="00816C2F"/>
    <w:rsid w:val="00816EEB"/>
    <w:rsid w:val="0081722B"/>
    <w:rsid w:val="00824375"/>
    <w:rsid w:val="00827290"/>
    <w:rsid w:val="00836E44"/>
    <w:rsid w:val="0083725D"/>
    <w:rsid w:val="00837648"/>
    <w:rsid w:val="00840D6B"/>
    <w:rsid w:val="0084135A"/>
    <w:rsid w:val="00841607"/>
    <w:rsid w:val="00841BB4"/>
    <w:rsid w:val="00843BB4"/>
    <w:rsid w:val="008440E9"/>
    <w:rsid w:val="00846348"/>
    <w:rsid w:val="00847FF1"/>
    <w:rsid w:val="0085219C"/>
    <w:rsid w:val="0085227B"/>
    <w:rsid w:val="0085735A"/>
    <w:rsid w:val="00862B16"/>
    <w:rsid w:val="0086491C"/>
    <w:rsid w:val="008723A2"/>
    <w:rsid w:val="008825E3"/>
    <w:rsid w:val="00882D52"/>
    <w:rsid w:val="008854CE"/>
    <w:rsid w:val="00885EDA"/>
    <w:rsid w:val="00887A0E"/>
    <w:rsid w:val="00887F97"/>
    <w:rsid w:val="00890736"/>
    <w:rsid w:val="00891A8B"/>
    <w:rsid w:val="00893EE9"/>
    <w:rsid w:val="008A154B"/>
    <w:rsid w:val="008A1738"/>
    <w:rsid w:val="008A207A"/>
    <w:rsid w:val="008A290A"/>
    <w:rsid w:val="008A3D82"/>
    <w:rsid w:val="008A55C5"/>
    <w:rsid w:val="008A7931"/>
    <w:rsid w:val="008B5AB3"/>
    <w:rsid w:val="008B5BCC"/>
    <w:rsid w:val="008C091A"/>
    <w:rsid w:val="008C275F"/>
    <w:rsid w:val="008C2FEE"/>
    <w:rsid w:val="008C37B9"/>
    <w:rsid w:val="008C50CC"/>
    <w:rsid w:val="008C688E"/>
    <w:rsid w:val="008C7468"/>
    <w:rsid w:val="008C79AB"/>
    <w:rsid w:val="008D19B0"/>
    <w:rsid w:val="008D19B6"/>
    <w:rsid w:val="008D1B07"/>
    <w:rsid w:val="008D2238"/>
    <w:rsid w:val="008E063F"/>
    <w:rsid w:val="008E123D"/>
    <w:rsid w:val="008E2F84"/>
    <w:rsid w:val="008E3600"/>
    <w:rsid w:val="008E50B7"/>
    <w:rsid w:val="008E580F"/>
    <w:rsid w:val="008E5BED"/>
    <w:rsid w:val="008E5F95"/>
    <w:rsid w:val="008E7DD7"/>
    <w:rsid w:val="008F2BCD"/>
    <w:rsid w:val="008F32D8"/>
    <w:rsid w:val="008F5680"/>
    <w:rsid w:val="00900686"/>
    <w:rsid w:val="00900759"/>
    <w:rsid w:val="00907D84"/>
    <w:rsid w:val="00912F38"/>
    <w:rsid w:val="00913810"/>
    <w:rsid w:val="00914855"/>
    <w:rsid w:val="009149A4"/>
    <w:rsid w:val="009206F4"/>
    <w:rsid w:val="00923D59"/>
    <w:rsid w:val="009241D2"/>
    <w:rsid w:val="00924674"/>
    <w:rsid w:val="00927253"/>
    <w:rsid w:val="00927300"/>
    <w:rsid w:val="00932527"/>
    <w:rsid w:val="009326C0"/>
    <w:rsid w:val="00932B73"/>
    <w:rsid w:val="00932D8F"/>
    <w:rsid w:val="00933B83"/>
    <w:rsid w:val="009345F5"/>
    <w:rsid w:val="00941A31"/>
    <w:rsid w:val="0094217E"/>
    <w:rsid w:val="00946632"/>
    <w:rsid w:val="00950479"/>
    <w:rsid w:val="00951B0C"/>
    <w:rsid w:val="009577BF"/>
    <w:rsid w:val="009604CB"/>
    <w:rsid w:val="00965090"/>
    <w:rsid w:val="00965EFD"/>
    <w:rsid w:val="0097052D"/>
    <w:rsid w:val="00971F2B"/>
    <w:rsid w:val="009721D4"/>
    <w:rsid w:val="0097224E"/>
    <w:rsid w:val="00972451"/>
    <w:rsid w:val="00973F81"/>
    <w:rsid w:val="009823AC"/>
    <w:rsid w:val="009901E4"/>
    <w:rsid w:val="0099193E"/>
    <w:rsid w:val="009946E6"/>
    <w:rsid w:val="009954B8"/>
    <w:rsid w:val="009977A3"/>
    <w:rsid w:val="009A1BEC"/>
    <w:rsid w:val="009A3D1A"/>
    <w:rsid w:val="009A77C1"/>
    <w:rsid w:val="009B196C"/>
    <w:rsid w:val="009B3CAC"/>
    <w:rsid w:val="009B4A4B"/>
    <w:rsid w:val="009B5213"/>
    <w:rsid w:val="009B5FE1"/>
    <w:rsid w:val="009C1A39"/>
    <w:rsid w:val="009C56A1"/>
    <w:rsid w:val="009C6D9C"/>
    <w:rsid w:val="009C7F4E"/>
    <w:rsid w:val="009D1E2C"/>
    <w:rsid w:val="009D2AFB"/>
    <w:rsid w:val="009D4549"/>
    <w:rsid w:val="009D6D8B"/>
    <w:rsid w:val="009D70D7"/>
    <w:rsid w:val="009E0652"/>
    <w:rsid w:val="009E0683"/>
    <w:rsid w:val="009E16B5"/>
    <w:rsid w:val="009E1F93"/>
    <w:rsid w:val="009E28BB"/>
    <w:rsid w:val="009E2E8C"/>
    <w:rsid w:val="009E5512"/>
    <w:rsid w:val="009F193D"/>
    <w:rsid w:val="009F2555"/>
    <w:rsid w:val="009F5D8B"/>
    <w:rsid w:val="009F675A"/>
    <w:rsid w:val="009F67E0"/>
    <w:rsid w:val="009F6AFE"/>
    <w:rsid w:val="00A0069D"/>
    <w:rsid w:val="00A071E6"/>
    <w:rsid w:val="00A12310"/>
    <w:rsid w:val="00A13040"/>
    <w:rsid w:val="00A142B3"/>
    <w:rsid w:val="00A20327"/>
    <w:rsid w:val="00A26E46"/>
    <w:rsid w:val="00A27BF5"/>
    <w:rsid w:val="00A328D5"/>
    <w:rsid w:val="00A344E0"/>
    <w:rsid w:val="00A34F07"/>
    <w:rsid w:val="00A354CF"/>
    <w:rsid w:val="00A3782B"/>
    <w:rsid w:val="00A434FC"/>
    <w:rsid w:val="00A45262"/>
    <w:rsid w:val="00A50347"/>
    <w:rsid w:val="00A5232D"/>
    <w:rsid w:val="00A52538"/>
    <w:rsid w:val="00A52A47"/>
    <w:rsid w:val="00A538B1"/>
    <w:rsid w:val="00A53C19"/>
    <w:rsid w:val="00A55B7C"/>
    <w:rsid w:val="00A57186"/>
    <w:rsid w:val="00A611F2"/>
    <w:rsid w:val="00A611FD"/>
    <w:rsid w:val="00A65095"/>
    <w:rsid w:val="00A67812"/>
    <w:rsid w:val="00A70D2F"/>
    <w:rsid w:val="00A74C07"/>
    <w:rsid w:val="00A74C40"/>
    <w:rsid w:val="00A77F49"/>
    <w:rsid w:val="00A81728"/>
    <w:rsid w:val="00A87B37"/>
    <w:rsid w:val="00A907C3"/>
    <w:rsid w:val="00A92E41"/>
    <w:rsid w:val="00A935D9"/>
    <w:rsid w:val="00AA051A"/>
    <w:rsid w:val="00AA17E3"/>
    <w:rsid w:val="00AA194A"/>
    <w:rsid w:val="00AA1EF7"/>
    <w:rsid w:val="00AA435C"/>
    <w:rsid w:val="00AA4974"/>
    <w:rsid w:val="00AA5F47"/>
    <w:rsid w:val="00AB1206"/>
    <w:rsid w:val="00AB14A1"/>
    <w:rsid w:val="00AB1A2A"/>
    <w:rsid w:val="00AB20D6"/>
    <w:rsid w:val="00AB2E4B"/>
    <w:rsid w:val="00AB3564"/>
    <w:rsid w:val="00AB5D47"/>
    <w:rsid w:val="00AC0CA6"/>
    <w:rsid w:val="00AC1599"/>
    <w:rsid w:val="00AC207B"/>
    <w:rsid w:val="00AC4A62"/>
    <w:rsid w:val="00AD1AB1"/>
    <w:rsid w:val="00AD30A4"/>
    <w:rsid w:val="00AD49CA"/>
    <w:rsid w:val="00AD7160"/>
    <w:rsid w:val="00AE1657"/>
    <w:rsid w:val="00AE1A89"/>
    <w:rsid w:val="00AE1F4E"/>
    <w:rsid w:val="00AE5876"/>
    <w:rsid w:val="00AF0B6B"/>
    <w:rsid w:val="00AF665E"/>
    <w:rsid w:val="00AF6821"/>
    <w:rsid w:val="00AF6AC3"/>
    <w:rsid w:val="00AF6B0C"/>
    <w:rsid w:val="00AF70FA"/>
    <w:rsid w:val="00B052BA"/>
    <w:rsid w:val="00B12E0E"/>
    <w:rsid w:val="00B13F60"/>
    <w:rsid w:val="00B20B24"/>
    <w:rsid w:val="00B21100"/>
    <w:rsid w:val="00B21D2B"/>
    <w:rsid w:val="00B23A37"/>
    <w:rsid w:val="00B24A0A"/>
    <w:rsid w:val="00B32F2A"/>
    <w:rsid w:val="00B33C61"/>
    <w:rsid w:val="00B33DE6"/>
    <w:rsid w:val="00B35363"/>
    <w:rsid w:val="00B418D1"/>
    <w:rsid w:val="00B43089"/>
    <w:rsid w:val="00B44432"/>
    <w:rsid w:val="00B46025"/>
    <w:rsid w:val="00B4711B"/>
    <w:rsid w:val="00B5266A"/>
    <w:rsid w:val="00B54BC6"/>
    <w:rsid w:val="00B56522"/>
    <w:rsid w:val="00B60BA6"/>
    <w:rsid w:val="00B63CC7"/>
    <w:rsid w:val="00B63E3E"/>
    <w:rsid w:val="00B74EAF"/>
    <w:rsid w:val="00B7600B"/>
    <w:rsid w:val="00B7790F"/>
    <w:rsid w:val="00B77DD3"/>
    <w:rsid w:val="00BA36FE"/>
    <w:rsid w:val="00BA4C7A"/>
    <w:rsid w:val="00BA5AA3"/>
    <w:rsid w:val="00BA6D35"/>
    <w:rsid w:val="00BA71E4"/>
    <w:rsid w:val="00BA799A"/>
    <w:rsid w:val="00BB1EA9"/>
    <w:rsid w:val="00BB6F71"/>
    <w:rsid w:val="00BC1D1E"/>
    <w:rsid w:val="00BC398A"/>
    <w:rsid w:val="00BC4249"/>
    <w:rsid w:val="00BC4351"/>
    <w:rsid w:val="00BC45F7"/>
    <w:rsid w:val="00BC51B2"/>
    <w:rsid w:val="00BD0F76"/>
    <w:rsid w:val="00BE4FD9"/>
    <w:rsid w:val="00BE60E2"/>
    <w:rsid w:val="00BF35C2"/>
    <w:rsid w:val="00BF6E00"/>
    <w:rsid w:val="00C0123E"/>
    <w:rsid w:val="00C01432"/>
    <w:rsid w:val="00C033CF"/>
    <w:rsid w:val="00C0533E"/>
    <w:rsid w:val="00C06FE4"/>
    <w:rsid w:val="00C123C1"/>
    <w:rsid w:val="00C12E8A"/>
    <w:rsid w:val="00C136B2"/>
    <w:rsid w:val="00C13BD6"/>
    <w:rsid w:val="00C14E1E"/>
    <w:rsid w:val="00C2251D"/>
    <w:rsid w:val="00C24691"/>
    <w:rsid w:val="00C246AC"/>
    <w:rsid w:val="00C260D6"/>
    <w:rsid w:val="00C27549"/>
    <w:rsid w:val="00C30981"/>
    <w:rsid w:val="00C354E8"/>
    <w:rsid w:val="00C37154"/>
    <w:rsid w:val="00C375C1"/>
    <w:rsid w:val="00C4033F"/>
    <w:rsid w:val="00C42FFD"/>
    <w:rsid w:val="00C43573"/>
    <w:rsid w:val="00C4358B"/>
    <w:rsid w:val="00C43CE1"/>
    <w:rsid w:val="00C44B1D"/>
    <w:rsid w:val="00C45493"/>
    <w:rsid w:val="00C45CB4"/>
    <w:rsid w:val="00C46A86"/>
    <w:rsid w:val="00C50B5D"/>
    <w:rsid w:val="00C514F1"/>
    <w:rsid w:val="00C533D7"/>
    <w:rsid w:val="00C55248"/>
    <w:rsid w:val="00C56AC7"/>
    <w:rsid w:val="00C574FE"/>
    <w:rsid w:val="00C60B1D"/>
    <w:rsid w:val="00C61FBD"/>
    <w:rsid w:val="00C6295D"/>
    <w:rsid w:val="00C63C5F"/>
    <w:rsid w:val="00C64F48"/>
    <w:rsid w:val="00C7300D"/>
    <w:rsid w:val="00C75D9C"/>
    <w:rsid w:val="00C76D51"/>
    <w:rsid w:val="00C77998"/>
    <w:rsid w:val="00C819A7"/>
    <w:rsid w:val="00C81F41"/>
    <w:rsid w:val="00C90BB1"/>
    <w:rsid w:val="00C95FF7"/>
    <w:rsid w:val="00C970CA"/>
    <w:rsid w:val="00CA055D"/>
    <w:rsid w:val="00CA18B6"/>
    <w:rsid w:val="00CA2AEE"/>
    <w:rsid w:val="00CA2CE7"/>
    <w:rsid w:val="00CB15E5"/>
    <w:rsid w:val="00CB2272"/>
    <w:rsid w:val="00CB43B3"/>
    <w:rsid w:val="00CC014F"/>
    <w:rsid w:val="00CC34FE"/>
    <w:rsid w:val="00CD2C39"/>
    <w:rsid w:val="00CD360B"/>
    <w:rsid w:val="00CD5336"/>
    <w:rsid w:val="00CD5C4C"/>
    <w:rsid w:val="00CD67D1"/>
    <w:rsid w:val="00CE7EA0"/>
    <w:rsid w:val="00CF23B4"/>
    <w:rsid w:val="00CF40A7"/>
    <w:rsid w:val="00CF7A74"/>
    <w:rsid w:val="00D009E1"/>
    <w:rsid w:val="00D00FF9"/>
    <w:rsid w:val="00D02102"/>
    <w:rsid w:val="00D035C1"/>
    <w:rsid w:val="00D04701"/>
    <w:rsid w:val="00D04A0D"/>
    <w:rsid w:val="00D04D89"/>
    <w:rsid w:val="00D05020"/>
    <w:rsid w:val="00D056FA"/>
    <w:rsid w:val="00D10C0E"/>
    <w:rsid w:val="00D13BBB"/>
    <w:rsid w:val="00D1418F"/>
    <w:rsid w:val="00D16716"/>
    <w:rsid w:val="00D17999"/>
    <w:rsid w:val="00D22743"/>
    <w:rsid w:val="00D2566E"/>
    <w:rsid w:val="00D25FFA"/>
    <w:rsid w:val="00D26AE4"/>
    <w:rsid w:val="00D33ED1"/>
    <w:rsid w:val="00D36584"/>
    <w:rsid w:val="00D36C47"/>
    <w:rsid w:val="00D3710F"/>
    <w:rsid w:val="00D37900"/>
    <w:rsid w:val="00D4586E"/>
    <w:rsid w:val="00D46B19"/>
    <w:rsid w:val="00D477B3"/>
    <w:rsid w:val="00D50CAF"/>
    <w:rsid w:val="00D516AB"/>
    <w:rsid w:val="00D533AB"/>
    <w:rsid w:val="00D54337"/>
    <w:rsid w:val="00D5455E"/>
    <w:rsid w:val="00D55801"/>
    <w:rsid w:val="00D57076"/>
    <w:rsid w:val="00D577DC"/>
    <w:rsid w:val="00D652D5"/>
    <w:rsid w:val="00D653A1"/>
    <w:rsid w:val="00D74B4F"/>
    <w:rsid w:val="00D77F29"/>
    <w:rsid w:val="00D81761"/>
    <w:rsid w:val="00D86B4D"/>
    <w:rsid w:val="00D9014B"/>
    <w:rsid w:val="00D945DA"/>
    <w:rsid w:val="00D9575B"/>
    <w:rsid w:val="00DA049A"/>
    <w:rsid w:val="00DA0D49"/>
    <w:rsid w:val="00DA0FE2"/>
    <w:rsid w:val="00DA1EFA"/>
    <w:rsid w:val="00DA2F72"/>
    <w:rsid w:val="00DA5CB6"/>
    <w:rsid w:val="00DA5F3E"/>
    <w:rsid w:val="00DB063F"/>
    <w:rsid w:val="00DB356C"/>
    <w:rsid w:val="00DB3E4A"/>
    <w:rsid w:val="00DB3FC8"/>
    <w:rsid w:val="00DB4590"/>
    <w:rsid w:val="00DB55FF"/>
    <w:rsid w:val="00DB6989"/>
    <w:rsid w:val="00DB7386"/>
    <w:rsid w:val="00DC0104"/>
    <w:rsid w:val="00DC0A1B"/>
    <w:rsid w:val="00DC2632"/>
    <w:rsid w:val="00DD12BF"/>
    <w:rsid w:val="00DD53BC"/>
    <w:rsid w:val="00DD5BBC"/>
    <w:rsid w:val="00DE32BD"/>
    <w:rsid w:val="00DE5EAE"/>
    <w:rsid w:val="00DF0121"/>
    <w:rsid w:val="00DF1516"/>
    <w:rsid w:val="00DF17A2"/>
    <w:rsid w:val="00DF2440"/>
    <w:rsid w:val="00DF2814"/>
    <w:rsid w:val="00DF3430"/>
    <w:rsid w:val="00DF3C30"/>
    <w:rsid w:val="00DF4C67"/>
    <w:rsid w:val="00DF510C"/>
    <w:rsid w:val="00DF79C9"/>
    <w:rsid w:val="00E00E1E"/>
    <w:rsid w:val="00E02FDB"/>
    <w:rsid w:val="00E077EA"/>
    <w:rsid w:val="00E1351A"/>
    <w:rsid w:val="00E14B9C"/>
    <w:rsid w:val="00E14CC6"/>
    <w:rsid w:val="00E20F03"/>
    <w:rsid w:val="00E270B1"/>
    <w:rsid w:val="00E3035F"/>
    <w:rsid w:val="00E31AC8"/>
    <w:rsid w:val="00E32723"/>
    <w:rsid w:val="00E359D6"/>
    <w:rsid w:val="00E40AFF"/>
    <w:rsid w:val="00E43A59"/>
    <w:rsid w:val="00E43A5B"/>
    <w:rsid w:val="00E459B1"/>
    <w:rsid w:val="00E51872"/>
    <w:rsid w:val="00E5222A"/>
    <w:rsid w:val="00E529CB"/>
    <w:rsid w:val="00E56A58"/>
    <w:rsid w:val="00E642B4"/>
    <w:rsid w:val="00E704E1"/>
    <w:rsid w:val="00E72322"/>
    <w:rsid w:val="00E72944"/>
    <w:rsid w:val="00E7467C"/>
    <w:rsid w:val="00E74722"/>
    <w:rsid w:val="00E74D68"/>
    <w:rsid w:val="00E765AD"/>
    <w:rsid w:val="00E76C17"/>
    <w:rsid w:val="00E80C18"/>
    <w:rsid w:val="00E817FE"/>
    <w:rsid w:val="00E828D9"/>
    <w:rsid w:val="00E83AD8"/>
    <w:rsid w:val="00E85C9F"/>
    <w:rsid w:val="00E85F0D"/>
    <w:rsid w:val="00E8766B"/>
    <w:rsid w:val="00E91106"/>
    <w:rsid w:val="00E92AA2"/>
    <w:rsid w:val="00E932F9"/>
    <w:rsid w:val="00E93F7D"/>
    <w:rsid w:val="00E96042"/>
    <w:rsid w:val="00EA0511"/>
    <w:rsid w:val="00EA67C6"/>
    <w:rsid w:val="00EA6B2F"/>
    <w:rsid w:val="00EB106C"/>
    <w:rsid w:val="00EB41B9"/>
    <w:rsid w:val="00EB44B2"/>
    <w:rsid w:val="00EB6BA2"/>
    <w:rsid w:val="00EC0F18"/>
    <w:rsid w:val="00ED019C"/>
    <w:rsid w:val="00ED3286"/>
    <w:rsid w:val="00ED7806"/>
    <w:rsid w:val="00ED7D7A"/>
    <w:rsid w:val="00EE1349"/>
    <w:rsid w:val="00EE206C"/>
    <w:rsid w:val="00EE2F94"/>
    <w:rsid w:val="00EE7307"/>
    <w:rsid w:val="00EE7EB6"/>
    <w:rsid w:val="00EF030D"/>
    <w:rsid w:val="00EF51A8"/>
    <w:rsid w:val="00EF7628"/>
    <w:rsid w:val="00EF7AAB"/>
    <w:rsid w:val="00F01E94"/>
    <w:rsid w:val="00F03C7B"/>
    <w:rsid w:val="00F04828"/>
    <w:rsid w:val="00F11038"/>
    <w:rsid w:val="00F12C12"/>
    <w:rsid w:val="00F1318A"/>
    <w:rsid w:val="00F14D1B"/>
    <w:rsid w:val="00F164C8"/>
    <w:rsid w:val="00F16C58"/>
    <w:rsid w:val="00F16FE6"/>
    <w:rsid w:val="00F20379"/>
    <w:rsid w:val="00F20F7B"/>
    <w:rsid w:val="00F26373"/>
    <w:rsid w:val="00F264B9"/>
    <w:rsid w:val="00F27692"/>
    <w:rsid w:val="00F301F2"/>
    <w:rsid w:val="00F318C5"/>
    <w:rsid w:val="00F3240D"/>
    <w:rsid w:val="00F354CC"/>
    <w:rsid w:val="00F372CF"/>
    <w:rsid w:val="00F37A2F"/>
    <w:rsid w:val="00F406C8"/>
    <w:rsid w:val="00F41509"/>
    <w:rsid w:val="00F4201D"/>
    <w:rsid w:val="00F43543"/>
    <w:rsid w:val="00F43D09"/>
    <w:rsid w:val="00F4409A"/>
    <w:rsid w:val="00F4643D"/>
    <w:rsid w:val="00F50A2E"/>
    <w:rsid w:val="00F51972"/>
    <w:rsid w:val="00F52667"/>
    <w:rsid w:val="00F540D4"/>
    <w:rsid w:val="00F55C70"/>
    <w:rsid w:val="00F57243"/>
    <w:rsid w:val="00F576DD"/>
    <w:rsid w:val="00F60453"/>
    <w:rsid w:val="00F62B1F"/>
    <w:rsid w:val="00F6705D"/>
    <w:rsid w:val="00F70A4E"/>
    <w:rsid w:val="00F7238B"/>
    <w:rsid w:val="00F73ECF"/>
    <w:rsid w:val="00F74760"/>
    <w:rsid w:val="00F75851"/>
    <w:rsid w:val="00F75D11"/>
    <w:rsid w:val="00F812F1"/>
    <w:rsid w:val="00F83D9A"/>
    <w:rsid w:val="00F84138"/>
    <w:rsid w:val="00F874BF"/>
    <w:rsid w:val="00F877B5"/>
    <w:rsid w:val="00F91221"/>
    <w:rsid w:val="00F9148C"/>
    <w:rsid w:val="00F92564"/>
    <w:rsid w:val="00F93053"/>
    <w:rsid w:val="00F952A1"/>
    <w:rsid w:val="00F95A60"/>
    <w:rsid w:val="00FA170F"/>
    <w:rsid w:val="00FA2339"/>
    <w:rsid w:val="00FA59D8"/>
    <w:rsid w:val="00FA6118"/>
    <w:rsid w:val="00FB033F"/>
    <w:rsid w:val="00FB18A6"/>
    <w:rsid w:val="00FB2543"/>
    <w:rsid w:val="00FB28EA"/>
    <w:rsid w:val="00FB2C42"/>
    <w:rsid w:val="00FB2EA4"/>
    <w:rsid w:val="00FB589E"/>
    <w:rsid w:val="00FB7863"/>
    <w:rsid w:val="00FC00B8"/>
    <w:rsid w:val="00FC04F3"/>
    <w:rsid w:val="00FC0628"/>
    <w:rsid w:val="00FC06B5"/>
    <w:rsid w:val="00FC11B0"/>
    <w:rsid w:val="00FC1578"/>
    <w:rsid w:val="00FC363D"/>
    <w:rsid w:val="00FC4048"/>
    <w:rsid w:val="00FC70A8"/>
    <w:rsid w:val="00FC757B"/>
    <w:rsid w:val="00FD0859"/>
    <w:rsid w:val="00FD3F07"/>
    <w:rsid w:val="00FD663F"/>
    <w:rsid w:val="00FE0C0D"/>
    <w:rsid w:val="00FE0C86"/>
    <w:rsid w:val="00FE1F28"/>
    <w:rsid w:val="00FE3681"/>
    <w:rsid w:val="00FE37E7"/>
    <w:rsid w:val="00FE3A9E"/>
    <w:rsid w:val="00FF0B25"/>
    <w:rsid w:val="00FF2807"/>
    <w:rsid w:val="00FF2B29"/>
    <w:rsid w:val="01EA508C"/>
    <w:rsid w:val="02F5E884"/>
    <w:rsid w:val="02F96E07"/>
    <w:rsid w:val="042B26B4"/>
    <w:rsid w:val="05AA815E"/>
    <w:rsid w:val="05C6F715"/>
    <w:rsid w:val="05C7ABBB"/>
    <w:rsid w:val="0645032E"/>
    <w:rsid w:val="06D622D4"/>
    <w:rsid w:val="073D4107"/>
    <w:rsid w:val="07AA11F1"/>
    <w:rsid w:val="091C324A"/>
    <w:rsid w:val="094ED268"/>
    <w:rsid w:val="0958FF95"/>
    <w:rsid w:val="0A032309"/>
    <w:rsid w:val="0B85E24B"/>
    <w:rsid w:val="0CA7488F"/>
    <w:rsid w:val="0E13E88A"/>
    <w:rsid w:val="0E4C31E9"/>
    <w:rsid w:val="0F6EAFE2"/>
    <w:rsid w:val="0F895928"/>
    <w:rsid w:val="10C7CA4C"/>
    <w:rsid w:val="11510E52"/>
    <w:rsid w:val="11BAE3AA"/>
    <w:rsid w:val="1209216F"/>
    <w:rsid w:val="13384CE9"/>
    <w:rsid w:val="13B94178"/>
    <w:rsid w:val="13D5A5E8"/>
    <w:rsid w:val="145AB460"/>
    <w:rsid w:val="14BD7F01"/>
    <w:rsid w:val="1517FD31"/>
    <w:rsid w:val="15A42BDD"/>
    <w:rsid w:val="16C22209"/>
    <w:rsid w:val="1753491B"/>
    <w:rsid w:val="179D7B83"/>
    <w:rsid w:val="18370873"/>
    <w:rsid w:val="1865F6CE"/>
    <w:rsid w:val="19851C7B"/>
    <w:rsid w:val="1A9F2FE5"/>
    <w:rsid w:val="1AAA5BCB"/>
    <w:rsid w:val="1B246595"/>
    <w:rsid w:val="1C0E8E66"/>
    <w:rsid w:val="1D406AA4"/>
    <w:rsid w:val="1D5F333A"/>
    <w:rsid w:val="1D704436"/>
    <w:rsid w:val="1F3421B2"/>
    <w:rsid w:val="21159A9B"/>
    <w:rsid w:val="212A37EE"/>
    <w:rsid w:val="21BB374F"/>
    <w:rsid w:val="21CAEF80"/>
    <w:rsid w:val="21E93BD0"/>
    <w:rsid w:val="22401A30"/>
    <w:rsid w:val="22BD929F"/>
    <w:rsid w:val="23521566"/>
    <w:rsid w:val="2378CA0D"/>
    <w:rsid w:val="23EE2329"/>
    <w:rsid w:val="24CF1F6B"/>
    <w:rsid w:val="25284B8E"/>
    <w:rsid w:val="25907758"/>
    <w:rsid w:val="25BA2672"/>
    <w:rsid w:val="273809AB"/>
    <w:rsid w:val="27E0A823"/>
    <w:rsid w:val="294360D0"/>
    <w:rsid w:val="295B002E"/>
    <w:rsid w:val="2A23E9E6"/>
    <w:rsid w:val="2A9293F9"/>
    <w:rsid w:val="2AE9FC1A"/>
    <w:rsid w:val="2D68BA1A"/>
    <w:rsid w:val="2DF13333"/>
    <w:rsid w:val="2E4432E3"/>
    <w:rsid w:val="2E4E4ADC"/>
    <w:rsid w:val="2E5931B8"/>
    <w:rsid w:val="2ECC2A58"/>
    <w:rsid w:val="2EF9CACA"/>
    <w:rsid w:val="30960ACB"/>
    <w:rsid w:val="30FD0993"/>
    <w:rsid w:val="3163B384"/>
    <w:rsid w:val="33517A57"/>
    <w:rsid w:val="3577FB9B"/>
    <w:rsid w:val="35AEFCEA"/>
    <w:rsid w:val="3696EC79"/>
    <w:rsid w:val="36E933FE"/>
    <w:rsid w:val="376BDE08"/>
    <w:rsid w:val="37C78B9C"/>
    <w:rsid w:val="386A3604"/>
    <w:rsid w:val="39A91EB1"/>
    <w:rsid w:val="39AFD872"/>
    <w:rsid w:val="3B3BF999"/>
    <w:rsid w:val="3B4CCE42"/>
    <w:rsid w:val="3C185DD5"/>
    <w:rsid w:val="3C31A533"/>
    <w:rsid w:val="3C82863B"/>
    <w:rsid w:val="3CEB12EC"/>
    <w:rsid w:val="3D1B0C57"/>
    <w:rsid w:val="3D7D9B45"/>
    <w:rsid w:val="3F9FEE41"/>
    <w:rsid w:val="3FC710C6"/>
    <w:rsid w:val="3FCE1456"/>
    <w:rsid w:val="3FE9FDAF"/>
    <w:rsid w:val="4011912D"/>
    <w:rsid w:val="4052D8C3"/>
    <w:rsid w:val="407F4293"/>
    <w:rsid w:val="40906AB8"/>
    <w:rsid w:val="41C7419C"/>
    <w:rsid w:val="41DA7BDB"/>
    <w:rsid w:val="4253A3EF"/>
    <w:rsid w:val="4419F87F"/>
    <w:rsid w:val="45160641"/>
    <w:rsid w:val="459B1578"/>
    <w:rsid w:val="46BE1A04"/>
    <w:rsid w:val="4811F89E"/>
    <w:rsid w:val="48406E4D"/>
    <w:rsid w:val="48A71CE7"/>
    <w:rsid w:val="499BDE9A"/>
    <w:rsid w:val="49CAB4BC"/>
    <w:rsid w:val="49E88348"/>
    <w:rsid w:val="4B14E8FD"/>
    <w:rsid w:val="4C1CFBCA"/>
    <w:rsid w:val="4C34631A"/>
    <w:rsid w:val="4C36053C"/>
    <w:rsid w:val="4CE36F69"/>
    <w:rsid w:val="4D8EEB3C"/>
    <w:rsid w:val="4E2191B0"/>
    <w:rsid w:val="4E420AC2"/>
    <w:rsid w:val="4EC1EFD5"/>
    <w:rsid w:val="4F7DC7AD"/>
    <w:rsid w:val="504274B9"/>
    <w:rsid w:val="508EBB6D"/>
    <w:rsid w:val="50A36546"/>
    <w:rsid w:val="5172E039"/>
    <w:rsid w:val="51A4064A"/>
    <w:rsid w:val="52412E50"/>
    <w:rsid w:val="526548AA"/>
    <w:rsid w:val="5292A7EF"/>
    <w:rsid w:val="5325F103"/>
    <w:rsid w:val="532D453D"/>
    <w:rsid w:val="53316E49"/>
    <w:rsid w:val="54AB9D97"/>
    <w:rsid w:val="54BB97C0"/>
    <w:rsid w:val="552F469E"/>
    <w:rsid w:val="55D976FE"/>
    <w:rsid w:val="56F2920A"/>
    <w:rsid w:val="571DA0DA"/>
    <w:rsid w:val="57C355C2"/>
    <w:rsid w:val="5824894D"/>
    <w:rsid w:val="5936F341"/>
    <w:rsid w:val="593C9477"/>
    <w:rsid w:val="5A4F0F7F"/>
    <w:rsid w:val="5A546316"/>
    <w:rsid w:val="5AA42DFC"/>
    <w:rsid w:val="5AAA7F71"/>
    <w:rsid w:val="5B5685B0"/>
    <w:rsid w:val="5BFBFD1F"/>
    <w:rsid w:val="5BFDD324"/>
    <w:rsid w:val="5C3B3298"/>
    <w:rsid w:val="5C54A68E"/>
    <w:rsid w:val="5CF57AF0"/>
    <w:rsid w:val="5D64659B"/>
    <w:rsid w:val="5DD62821"/>
    <w:rsid w:val="5DFB6826"/>
    <w:rsid w:val="5ECB69D2"/>
    <w:rsid w:val="5EEA1F48"/>
    <w:rsid w:val="5F1F7478"/>
    <w:rsid w:val="5F3A6070"/>
    <w:rsid w:val="60A09B67"/>
    <w:rsid w:val="611BBD38"/>
    <w:rsid w:val="619516C8"/>
    <w:rsid w:val="61E885D4"/>
    <w:rsid w:val="62D335B5"/>
    <w:rsid w:val="634E7BFE"/>
    <w:rsid w:val="6467499A"/>
    <w:rsid w:val="677998DA"/>
    <w:rsid w:val="67B248B8"/>
    <w:rsid w:val="6846C4ED"/>
    <w:rsid w:val="68DC80F1"/>
    <w:rsid w:val="692317B0"/>
    <w:rsid w:val="6A2A501F"/>
    <w:rsid w:val="6A9B82CC"/>
    <w:rsid w:val="6AD82452"/>
    <w:rsid w:val="6AD8A8D3"/>
    <w:rsid w:val="6D1EDE12"/>
    <w:rsid w:val="6D6B0C67"/>
    <w:rsid w:val="6E2A8C25"/>
    <w:rsid w:val="6EC078FA"/>
    <w:rsid w:val="7061FBFF"/>
    <w:rsid w:val="706A6D21"/>
    <w:rsid w:val="7245E83A"/>
    <w:rsid w:val="724C79A7"/>
    <w:rsid w:val="72EA4B0E"/>
    <w:rsid w:val="7325F1BB"/>
    <w:rsid w:val="7333CF2D"/>
    <w:rsid w:val="735438F7"/>
    <w:rsid w:val="736A14FA"/>
    <w:rsid w:val="738C4452"/>
    <w:rsid w:val="739AE474"/>
    <w:rsid w:val="743EF385"/>
    <w:rsid w:val="75051908"/>
    <w:rsid w:val="7516D086"/>
    <w:rsid w:val="76A27639"/>
    <w:rsid w:val="7947BFE5"/>
    <w:rsid w:val="7971553C"/>
    <w:rsid w:val="7A5DDD4B"/>
    <w:rsid w:val="7B9AA1EE"/>
    <w:rsid w:val="7BA56989"/>
    <w:rsid w:val="7C5A29D3"/>
    <w:rsid w:val="7D66CE68"/>
    <w:rsid w:val="7F36E7E3"/>
    <w:rsid w:val="7F6C0E7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57D8C"/>
  <w15:chartTrackingRefBased/>
  <w15:docId w15:val="{F4D1399E-41E7-4D6F-9D23-01582F724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7EA0"/>
  </w:style>
  <w:style w:type="paragraph" w:styleId="Heading1">
    <w:name w:val="heading 1"/>
    <w:basedOn w:val="Normal"/>
    <w:next w:val="Normal"/>
    <w:link w:val="Heading1Char"/>
    <w:uiPriority w:val="9"/>
    <w:qFormat/>
    <w:rsid w:val="00CE7EA0"/>
    <w:pPr>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CE7EA0"/>
    <w:pPr>
      <w:pBdr>
        <w:top w:val="single" w:sz="24" w:space="0" w:color="DEEAF6" w:themeColor="accent1" w:themeTint="33"/>
        <w:left w:val="single" w:sz="24" w:space="0" w:color="DEEAF6" w:themeColor="accent1" w:themeTint="33"/>
        <w:bottom w:val="single" w:sz="24" w:space="0" w:color="DEEAF6" w:themeColor="accent1" w:themeTint="33"/>
        <w:right w:val="single" w:sz="24" w:space="0" w:color="DEEAF6" w:themeColor="accent1" w:themeTint="33"/>
      </w:pBdr>
      <w:shd w:val="clear" w:color="auto" w:fill="DEEAF6"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CE7EA0"/>
    <w:pPr>
      <w:pBdr>
        <w:top w:val="single" w:sz="6" w:space="2" w:color="5B9BD5" w:themeColor="accent1"/>
      </w:pBdr>
      <w:spacing w:before="300" w:after="0"/>
      <w:outlineLvl w:val="2"/>
    </w:pPr>
    <w:rPr>
      <w:caps/>
      <w:color w:val="1F4D78" w:themeColor="accent1" w:themeShade="7F"/>
      <w:spacing w:val="15"/>
    </w:rPr>
  </w:style>
  <w:style w:type="paragraph" w:styleId="Heading4">
    <w:name w:val="heading 4"/>
    <w:basedOn w:val="Normal"/>
    <w:next w:val="Normal"/>
    <w:link w:val="Heading4Char"/>
    <w:uiPriority w:val="9"/>
    <w:semiHidden/>
    <w:unhideWhenUsed/>
    <w:qFormat/>
    <w:rsid w:val="00CE7EA0"/>
    <w:pPr>
      <w:pBdr>
        <w:top w:val="dotted" w:sz="6" w:space="2" w:color="5B9BD5" w:themeColor="accent1"/>
      </w:pBdr>
      <w:spacing w:before="200" w:after="0"/>
      <w:outlineLvl w:val="3"/>
    </w:pPr>
    <w:rPr>
      <w:caps/>
      <w:color w:val="2E74B5" w:themeColor="accent1" w:themeShade="BF"/>
      <w:spacing w:val="10"/>
    </w:rPr>
  </w:style>
  <w:style w:type="paragraph" w:styleId="Heading5">
    <w:name w:val="heading 5"/>
    <w:basedOn w:val="Normal"/>
    <w:next w:val="Normal"/>
    <w:link w:val="Heading5Char"/>
    <w:uiPriority w:val="9"/>
    <w:semiHidden/>
    <w:unhideWhenUsed/>
    <w:qFormat/>
    <w:rsid w:val="00CE7EA0"/>
    <w:pPr>
      <w:pBdr>
        <w:bottom w:val="single" w:sz="6" w:space="1" w:color="5B9BD5" w:themeColor="accent1"/>
      </w:pBdr>
      <w:spacing w:before="200" w:after="0"/>
      <w:outlineLvl w:val="4"/>
    </w:pPr>
    <w:rPr>
      <w:caps/>
      <w:color w:val="2E74B5" w:themeColor="accent1" w:themeShade="BF"/>
      <w:spacing w:val="10"/>
    </w:rPr>
  </w:style>
  <w:style w:type="paragraph" w:styleId="Heading6">
    <w:name w:val="heading 6"/>
    <w:basedOn w:val="Normal"/>
    <w:next w:val="Normal"/>
    <w:link w:val="Heading6Char"/>
    <w:uiPriority w:val="9"/>
    <w:semiHidden/>
    <w:unhideWhenUsed/>
    <w:qFormat/>
    <w:rsid w:val="00CE7EA0"/>
    <w:pPr>
      <w:pBdr>
        <w:bottom w:val="dotted" w:sz="6" w:space="1" w:color="5B9BD5" w:themeColor="accent1"/>
      </w:pBdr>
      <w:spacing w:before="200" w:after="0"/>
      <w:outlineLvl w:val="5"/>
    </w:pPr>
    <w:rPr>
      <w:caps/>
      <w:color w:val="2E74B5" w:themeColor="accent1" w:themeShade="BF"/>
      <w:spacing w:val="10"/>
    </w:rPr>
  </w:style>
  <w:style w:type="paragraph" w:styleId="Heading7">
    <w:name w:val="heading 7"/>
    <w:basedOn w:val="Normal"/>
    <w:next w:val="Normal"/>
    <w:link w:val="Heading7Char"/>
    <w:uiPriority w:val="9"/>
    <w:semiHidden/>
    <w:unhideWhenUsed/>
    <w:qFormat/>
    <w:rsid w:val="00CE7EA0"/>
    <w:pPr>
      <w:spacing w:before="200" w:after="0"/>
      <w:outlineLvl w:val="6"/>
    </w:pPr>
    <w:rPr>
      <w:caps/>
      <w:color w:val="2E74B5" w:themeColor="accent1" w:themeShade="BF"/>
      <w:spacing w:val="10"/>
    </w:rPr>
  </w:style>
  <w:style w:type="paragraph" w:styleId="Heading8">
    <w:name w:val="heading 8"/>
    <w:basedOn w:val="Normal"/>
    <w:next w:val="Normal"/>
    <w:link w:val="Heading8Char"/>
    <w:uiPriority w:val="9"/>
    <w:semiHidden/>
    <w:unhideWhenUsed/>
    <w:qFormat/>
    <w:rsid w:val="00CE7EA0"/>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CE7EA0"/>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760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15BDC"/>
    <w:rPr>
      <w:color w:val="0000FF"/>
      <w:u w:val="single"/>
    </w:rPr>
  </w:style>
  <w:style w:type="character" w:styleId="FollowedHyperlink">
    <w:name w:val="FollowedHyperlink"/>
    <w:basedOn w:val="DefaultParagraphFont"/>
    <w:uiPriority w:val="99"/>
    <w:semiHidden/>
    <w:unhideWhenUsed/>
    <w:rsid w:val="00142CAA"/>
    <w:rPr>
      <w:color w:val="954F72" w:themeColor="followedHyperlink"/>
      <w:u w:val="single"/>
    </w:rPr>
  </w:style>
  <w:style w:type="paragraph" w:styleId="EndnoteText">
    <w:name w:val="endnote text"/>
    <w:basedOn w:val="Normal"/>
    <w:link w:val="EndnoteTextChar"/>
    <w:uiPriority w:val="99"/>
    <w:semiHidden/>
    <w:unhideWhenUsed/>
    <w:rsid w:val="00142CAA"/>
    <w:pPr>
      <w:spacing w:after="0" w:line="240" w:lineRule="auto"/>
    </w:pPr>
  </w:style>
  <w:style w:type="character" w:customStyle="1" w:styleId="EndnoteTextChar">
    <w:name w:val="Endnote Text Char"/>
    <w:basedOn w:val="DefaultParagraphFont"/>
    <w:link w:val="EndnoteText"/>
    <w:uiPriority w:val="99"/>
    <w:semiHidden/>
    <w:rsid w:val="00142CAA"/>
    <w:rPr>
      <w:sz w:val="20"/>
      <w:szCs w:val="20"/>
    </w:rPr>
  </w:style>
  <w:style w:type="character" w:styleId="EndnoteReference">
    <w:name w:val="endnote reference"/>
    <w:basedOn w:val="DefaultParagraphFont"/>
    <w:uiPriority w:val="99"/>
    <w:semiHidden/>
    <w:unhideWhenUsed/>
    <w:rsid w:val="00142CAA"/>
    <w:rPr>
      <w:vertAlign w:val="superscript"/>
    </w:rPr>
  </w:style>
  <w:style w:type="paragraph" w:styleId="FootnoteText">
    <w:name w:val="footnote text"/>
    <w:basedOn w:val="Normal"/>
    <w:link w:val="FootnoteTextChar"/>
    <w:uiPriority w:val="99"/>
    <w:semiHidden/>
    <w:unhideWhenUsed/>
    <w:rsid w:val="00142CAA"/>
    <w:pPr>
      <w:spacing w:after="0" w:line="240" w:lineRule="auto"/>
    </w:pPr>
  </w:style>
  <w:style w:type="character" w:customStyle="1" w:styleId="FootnoteTextChar">
    <w:name w:val="Footnote Text Char"/>
    <w:basedOn w:val="DefaultParagraphFont"/>
    <w:link w:val="FootnoteText"/>
    <w:uiPriority w:val="99"/>
    <w:semiHidden/>
    <w:rsid w:val="00142CAA"/>
    <w:rPr>
      <w:sz w:val="20"/>
      <w:szCs w:val="20"/>
    </w:rPr>
  </w:style>
  <w:style w:type="character" w:styleId="FootnoteReference">
    <w:name w:val="footnote reference"/>
    <w:basedOn w:val="DefaultParagraphFont"/>
    <w:uiPriority w:val="99"/>
    <w:semiHidden/>
    <w:unhideWhenUsed/>
    <w:rsid w:val="00142CAA"/>
    <w:rPr>
      <w:vertAlign w:val="superscript"/>
    </w:rPr>
  </w:style>
  <w:style w:type="paragraph" w:styleId="ListParagraph">
    <w:name w:val="List Paragraph"/>
    <w:basedOn w:val="Normal"/>
    <w:uiPriority w:val="34"/>
    <w:qFormat/>
    <w:rsid w:val="00733333"/>
    <w:pPr>
      <w:ind w:left="720"/>
      <w:contextualSpacing/>
    </w:pPr>
  </w:style>
  <w:style w:type="paragraph" w:customStyle="1" w:styleId="EndNoteBibliographyTitle">
    <w:name w:val="EndNote Bibliography Title"/>
    <w:basedOn w:val="Normal"/>
    <w:link w:val="EndNoteBibliographyTitleChar"/>
    <w:rsid w:val="00C514F1"/>
    <w:pPr>
      <w:spacing w:after="0"/>
      <w:jc w:val="center"/>
    </w:pPr>
    <w:rPr>
      <w:rFonts w:ascii="Calibri" w:hAnsi="Calibri" w:cs="Calibri"/>
      <w:noProof/>
      <w:sz w:val="22"/>
    </w:rPr>
  </w:style>
  <w:style w:type="character" w:customStyle="1" w:styleId="EndNoteBibliographyTitleChar">
    <w:name w:val="EndNote Bibliography Title Char"/>
    <w:basedOn w:val="DefaultParagraphFont"/>
    <w:link w:val="EndNoteBibliographyTitle"/>
    <w:rsid w:val="00C514F1"/>
    <w:rPr>
      <w:rFonts w:ascii="Calibri" w:hAnsi="Calibri" w:cs="Calibri"/>
      <w:noProof/>
      <w:sz w:val="22"/>
    </w:rPr>
  </w:style>
  <w:style w:type="paragraph" w:customStyle="1" w:styleId="EndNoteBibliography">
    <w:name w:val="EndNote Bibliography"/>
    <w:basedOn w:val="Normal"/>
    <w:link w:val="EndNoteBibliographyChar"/>
    <w:rsid w:val="00C514F1"/>
    <w:pPr>
      <w:spacing w:line="240" w:lineRule="auto"/>
    </w:pPr>
    <w:rPr>
      <w:rFonts w:ascii="Calibri" w:hAnsi="Calibri" w:cs="Calibri"/>
      <w:noProof/>
      <w:sz w:val="22"/>
    </w:rPr>
  </w:style>
  <w:style w:type="character" w:customStyle="1" w:styleId="EndNoteBibliographyChar">
    <w:name w:val="EndNote Bibliography Char"/>
    <w:basedOn w:val="DefaultParagraphFont"/>
    <w:link w:val="EndNoteBibliography"/>
    <w:rsid w:val="00C514F1"/>
    <w:rPr>
      <w:rFonts w:ascii="Calibri" w:hAnsi="Calibri" w:cs="Calibri"/>
      <w:noProof/>
      <w:sz w:val="22"/>
    </w:rPr>
  </w:style>
  <w:style w:type="character" w:styleId="CommentReference">
    <w:name w:val="annotation reference"/>
    <w:basedOn w:val="DefaultParagraphFont"/>
    <w:uiPriority w:val="99"/>
    <w:semiHidden/>
    <w:unhideWhenUsed/>
    <w:rsid w:val="008E5BED"/>
    <w:rPr>
      <w:sz w:val="16"/>
      <w:szCs w:val="16"/>
    </w:rPr>
  </w:style>
  <w:style w:type="paragraph" w:styleId="CommentText">
    <w:name w:val="annotation text"/>
    <w:basedOn w:val="Normal"/>
    <w:link w:val="CommentTextChar"/>
    <w:uiPriority w:val="99"/>
    <w:semiHidden/>
    <w:unhideWhenUsed/>
    <w:rsid w:val="008E5BED"/>
    <w:pPr>
      <w:spacing w:line="240" w:lineRule="auto"/>
    </w:pPr>
  </w:style>
  <w:style w:type="character" w:customStyle="1" w:styleId="CommentTextChar">
    <w:name w:val="Comment Text Char"/>
    <w:basedOn w:val="DefaultParagraphFont"/>
    <w:link w:val="CommentText"/>
    <w:uiPriority w:val="99"/>
    <w:semiHidden/>
    <w:rsid w:val="008E5BED"/>
    <w:rPr>
      <w:sz w:val="20"/>
      <w:szCs w:val="20"/>
    </w:rPr>
  </w:style>
  <w:style w:type="paragraph" w:styleId="CommentSubject">
    <w:name w:val="annotation subject"/>
    <w:basedOn w:val="CommentText"/>
    <w:next w:val="CommentText"/>
    <w:link w:val="CommentSubjectChar"/>
    <w:uiPriority w:val="99"/>
    <w:semiHidden/>
    <w:unhideWhenUsed/>
    <w:rsid w:val="008E5BED"/>
    <w:rPr>
      <w:b/>
      <w:bCs/>
    </w:rPr>
  </w:style>
  <w:style w:type="character" w:customStyle="1" w:styleId="CommentSubjectChar">
    <w:name w:val="Comment Subject Char"/>
    <w:basedOn w:val="CommentTextChar"/>
    <w:link w:val="CommentSubject"/>
    <w:uiPriority w:val="99"/>
    <w:semiHidden/>
    <w:rsid w:val="008E5BED"/>
    <w:rPr>
      <w:b/>
      <w:bCs/>
      <w:sz w:val="20"/>
      <w:szCs w:val="20"/>
    </w:rPr>
  </w:style>
  <w:style w:type="paragraph" w:styleId="BalloonText">
    <w:name w:val="Balloon Text"/>
    <w:basedOn w:val="Normal"/>
    <w:link w:val="BalloonTextChar"/>
    <w:uiPriority w:val="99"/>
    <w:semiHidden/>
    <w:unhideWhenUsed/>
    <w:rsid w:val="008E5B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5BED"/>
    <w:rPr>
      <w:rFonts w:ascii="Segoe UI" w:hAnsi="Segoe UI" w:cs="Segoe UI"/>
      <w:sz w:val="18"/>
      <w:szCs w:val="18"/>
    </w:rPr>
  </w:style>
  <w:style w:type="character" w:styleId="Emphasis">
    <w:name w:val="Emphasis"/>
    <w:uiPriority w:val="20"/>
    <w:qFormat/>
    <w:rsid w:val="00CE7EA0"/>
    <w:rPr>
      <w:caps/>
      <w:color w:val="1F4D78" w:themeColor="accent1" w:themeShade="7F"/>
      <w:spacing w:val="5"/>
    </w:rPr>
  </w:style>
  <w:style w:type="character" w:customStyle="1" w:styleId="Heading1Char">
    <w:name w:val="Heading 1 Char"/>
    <w:basedOn w:val="DefaultParagraphFont"/>
    <w:link w:val="Heading1"/>
    <w:uiPriority w:val="9"/>
    <w:rsid w:val="00CE7EA0"/>
    <w:rPr>
      <w:caps/>
      <w:color w:val="FFFFFF" w:themeColor="background1"/>
      <w:spacing w:val="15"/>
      <w:sz w:val="22"/>
      <w:szCs w:val="22"/>
      <w:shd w:val="clear" w:color="auto" w:fill="5B9BD5" w:themeFill="accent1"/>
    </w:rPr>
  </w:style>
  <w:style w:type="character" w:customStyle="1" w:styleId="Heading2Char">
    <w:name w:val="Heading 2 Char"/>
    <w:basedOn w:val="DefaultParagraphFont"/>
    <w:link w:val="Heading2"/>
    <w:uiPriority w:val="9"/>
    <w:semiHidden/>
    <w:rsid w:val="00CE7EA0"/>
    <w:rPr>
      <w:caps/>
      <w:spacing w:val="15"/>
      <w:shd w:val="clear" w:color="auto" w:fill="DEEAF6" w:themeFill="accent1" w:themeFillTint="33"/>
    </w:rPr>
  </w:style>
  <w:style w:type="character" w:customStyle="1" w:styleId="Heading3Char">
    <w:name w:val="Heading 3 Char"/>
    <w:basedOn w:val="DefaultParagraphFont"/>
    <w:link w:val="Heading3"/>
    <w:uiPriority w:val="9"/>
    <w:semiHidden/>
    <w:rsid w:val="00CE7EA0"/>
    <w:rPr>
      <w:caps/>
      <w:color w:val="1F4D78" w:themeColor="accent1" w:themeShade="7F"/>
      <w:spacing w:val="15"/>
    </w:rPr>
  </w:style>
  <w:style w:type="character" w:customStyle="1" w:styleId="Heading4Char">
    <w:name w:val="Heading 4 Char"/>
    <w:basedOn w:val="DefaultParagraphFont"/>
    <w:link w:val="Heading4"/>
    <w:uiPriority w:val="9"/>
    <w:semiHidden/>
    <w:rsid w:val="00CE7EA0"/>
    <w:rPr>
      <w:caps/>
      <w:color w:val="2E74B5" w:themeColor="accent1" w:themeShade="BF"/>
      <w:spacing w:val="10"/>
    </w:rPr>
  </w:style>
  <w:style w:type="character" w:customStyle="1" w:styleId="Heading5Char">
    <w:name w:val="Heading 5 Char"/>
    <w:basedOn w:val="DefaultParagraphFont"/>
    <w:link w:val="Heading5"/>
    <w:uiPriority w:val="9"/>
    <w:semiHidden/>
    <w:rsid w:val="00CE7EA0"/>
    <w:rPr>
      <w:caps/>
      <w:color w:val="2E74B5" w:themeColor="accent1" w:themeShade="BF"/>
      <w:spacing w:val="10"/>
    </w:rPr>
  </w:style>
  <w:style w:type="character" w:customStyle="1" w:styleId="Heading6Char">
    <w:name w:val="Heading 6 Char"/>
    <w:basedOn w:val="DefaultParagraphFont"/>
    <w:link w:val="Heading6"/>
    <w:uiPriority w:val="9"/>
    <w:semiHidden/>
    <w:rsid w:val="00CE7EA0"/>
    <w:rPr>
      <w:caps/>
      <w:color w:val="2E74B5" w:themeColor="accent1" w:themeShade="BF"/>
      <w:spacing w:val="10"/>
    </w:rPr>
  </w:style>
  <w:style w:type="character" w:customStyle="1" w:styleId="Heading7Char">
    <w:name w:val="Heading 7 Char"/>
    <w:basedOn w:val="DefaultParagraphFont"/>
    <w:link w:val="Heading7"/>
    <w:uiPriority w:val="9"/>
    <w:semiHidden/>
    <w:rsid w:val="00CE7EA0"/>
    <w:rPr>
      <w:caps/>
      <w:color w:val="2E74B5" w:themeColor="accent1" w:themeShade="BF"/>
      <w:spacing w:val="10"/>
    </w:rPr>
  </w:style>
  <w:style w:type="character" w:customStyle="1" w:styleId="Heading8Char">
    <w:name w:val="Heading 8 Char"/>
    <w:basedOn w:val="DefaultParagraphFont"/>
    <w:link w:val="Heading8"/>
    <w:uiPriority w:val="9"/>
    <w:semiHidden/>
    <w:rsid w:val="00CE7EA0"/>
    <w:rPr>
      <w:caps/>
      <w:spacing w:val="10"/>
      <w:sz w:val="18"/>
      <w:szCs w:val="18"/>
    </w:rPr>
  </w:style>
  <w:style w:type="character" w:customStyle="1" w:styleId="Heading9Char">
    <w:name w:val="Heading 9 Char"/>
    <w:basedOn w:val="DefaultParagraphFont"/>
    <w:link w:val="Heading9"/>
    <w:uiPriority w:val="9"/>
    <w:semiHidden/>
    <w:rsid w:val="00CE7EA0"/>
    <w:rPr>
      <w:i/>
      <w:iCs/>
      <w:caps/>
      <w:spacing w:val="10"/>
      <w:sz w:val="18"/>
      <w:szCs w:val="18"/>
    </w:rPr>
  </w:style>
  <w:style w:type="paragraph" w:styleId="Caption">
    <w:name w:val="caption"/>
    <w:basedOn w:val="Normal"/>
    <w:next w:val="Normal"/>
    <w:uiPriority w:val="35"/>
    <w:semiHidden/>
    <w:unhideWhenUsed/>
    <w:qFormat/>
    <w:rsid w:val="00CE7EA0"/>
    <w:rPr>
      <w:b/>
      <w:bCs/>
      <w:color w:val="2E74B5" w:themeColor="accent1" w:themeShade="BF"/>
      <w:sz w:val="16"/>
      <w:szCs w:val="16"/>
    </w:rPr>
  </w:style>
  <w:style w:type="paragraph" w:styleId="Title">
    <w:name w:val="Title"/>
    <w:basedOn w:val="Normal"/>
    <w:next w:val="Normal"/>
    <w:link w:val="TitleChar"/>
    <w:uiPriority w:val="10"/>
    <w:qFormat/>
    <w:rsid w:val="00CE7EA0"/>
    <w:pPr>
      <w:spacing w:before="0" w:after="0"/>
    </w:pPr>
    <w:rPr>
      <w:rFonts w:asciiTheme="majorHAnsi" w:eastAsiaTheme="majorEastAsia" w:hAnsiTheme="majorHAnsi" w:cstheme="majorBidi"/>
      <w:caps/>
      <w:color w:val="5B9BD5" w:themeColor="accent1"/>
      <w:spacing w:val="10"/>
      <w:sz w:val="52"/>
      <w:szCs w:val="52"/>
    </w:rPr>
  </w:style>
  <w:style w:type="character" w:customStyle="1" w:styleId="TitleChar">
    <w:name w:val="Title Char"/>
    <w:basedOn w:val="DefaultParagraphFont"/>
    <w:link w:val="Title"/>
    <w:uiPriority w:val="10"/>
    <w:rsid w:val="00CE7EA0"/>
    <w:rPr>
      <w:rFonts w:asciiTheme="majorHAnsi" w:eastAsiaTheme="majorEastAsia" w:hAnsiTheme="majorHAnsi" w:cstheme="majorBidi"/>
      <w:caps/>
      <w:color w:val="5B9BD5" w:themeColor="accent1"/>
      <w:spacing w:val="10"/>
      <w:sz w:val="52"/>
      <w:szCs w:val="52"/>
    </w:rPr>
  </w:style>
  <w:style w:type="paragraph" w:styleId="Subtitle">
    <w:name w:val="Subtitle"/>
    <w:basedOn w:val="Normal"/>
    <w:next w:val="Normal"/>
    <w:link w:val="SubtitleChar"/>
    <w:uiPriority w:val="11"/>
    <w:qFormat/>
    <w:rsid w:val="00CE7EA0"/>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CE7EA0"/>
    <w:rPr>
      <w:caps/>
      <w:color w:val="595959" w:themeColor="text1" w:themeTint="A6"/>
      <w:spacing w:val="10"/>
      <w:sz w:val="21"/>
      <w:szCs w:val="21"/>
    </w:rPr>
  </w:style>
  <w:style w:type="character" w:styleId="Strong">
    <w:name w:val="Strong"/>
    <w:uiPriority w:val="22"/>
    <w:qFormat/>
    <w:rsid w:val="00CE7EA0"/>
    <w:rPr>
      <w:b/>
      <w:bCs/>
    </w:rPr>
  </w:style>
  <w:style w:type="paragraph" w:styleId="NoSpacing">
    <w:name w:val="No Spacing"/>
    <w:uiPriority w:val="1"/>
    <w:qFormat/>
    <w:rsid w:val="00CE7EA0"/>
    <w:pPr>
      <w:spacing w:after="0" w:line="240" w:lineRule="auto"/>
    </w:pPr>
  </w:style>
  <w:style w:type="paragraph" w:styleId="Quote">
    <w:name w:val="Quote"/>
    <w:basedOn w:val="Normal"/>
    <w:next w:val="Normal"/>
    <w:link w:val="QuoteChar"/>
    <w:uiPriority w:val="29"/>
    <w:qFormat/>
    <w:rsid w:val="00CE7EA0"/>
    <w:rPr>
      <w:i/>
      <w:iCs/>
      <w:sz w:val="24"/>
      <w:szCs w:val="24"/>
    </w:rPr>
  </w:style>
  <w:style w:type="character" w:customStyle="1" w:styleId="QuoteChar">
    <w:name w:val="Quote Char"/>
    <w:basedOn w:val="DefaultParagraphFont"/>
    <w:link w:val="Quote"/>
    <w:uiPriority w:val="29"/>
    <w:rsid w:val="00CE7EA0"/>
    <w:rPr>
      <w:i/>
      <w:iCs/>
      <w:sz w:val="24"/>
      <w:szCs w:val="24"/>
    </w:rPr>
  </w:style>
  <w:style w:type="paragraph" w:styleId="IntenseQuote">
    <w:name w:val="Intense Quote"/>
    <w:basedOn w:val="Normal"/>
    <w:next w:val="Normal"/>
    <w:link w:val="IntenseQuoteChar"/>
    <w:uiPriority w:val="30"/>
    <w:qFormat/>
    <w:rsid w:val="00CE7EA0"/>
    <w:pPr>
      <w:spacing w:before="240" w:after="240" w:line="240" w:lineRule="auto"/>
      <w:ind w:left="1080" w:right="1080"/>
      <w:jc w:val="center"/>
    </w:pPr>
    <w:rPr>
      <w:color w:val="5B9BD5" w:themeColor="accent1"/>
      <w:sz w:val="24"/>
      <w:szCs w:val="24"/>
    </w:rPr>
  </w:style>
  <w:style w:type="character" w:customStyle="1" w:styleId="IntenseQuoteChar">
    <w:name w:val="Intense Quote Char"/>
    <w:basedOn w:val="DefaultParagraphFont"/>
    <w:link w:val="IntenseQuote"/>
    <w:uiPriority w:val="30"/>
    <w:rsid w:val="00CE7EA0"/>
    <w:rPr>
      <w:color w:val="5B9BD5" w:themeColor="accent1"/>
      <w:sz w:val="24"/>
      <w:szCs w:val="24"/>
    </w:rPr>
  </w:style>
  <w:style w:type="character" w:styleId="SubtleEmphasis">
    <w:name w:val="Subtle Emphasis"/>
    <w:uiPriority w:val="19"/>
    <w:qFormat/>
    <w:rsid w:val="00CE7EA0"/>
    <w:rPr>
      <w:i/>
      <w:iCs/>
      <w:color w:val="1F4D78" w:themeColor="accent1" w:themeShade="7F"/>
    </w:rPr>
  </w:style>
  <w:style w:type="character" w:styleId="IntenseEmphasis">
    <w:name w:val="Intense Emphasis"/>
    <w:uiPriority w:val="21"/>
    <w:qFormat/>
    <w:rsid w:val="00CE7EA0"/>
    <w:rPr>
      <w:b/>
      <w:bCs/>
      <w:caps/>
      <w:color w:val="1F4D78" w:themeColor="accent1" w:themeShade="7F"/>
      <w:spacing w:val="10"/>
    </w:rPr>
  </w:style>
  <w:style w:type="character" w:styleId="SubtleReference">
    <w:name w:val="Subtle Reference"/>
    <w:uiPriority w:val="31"/>
    <w:qFormat/>
    <w:rsid w:val="00CE7EA0"/>
    <w:rPr>
      <w:b/>
      <w:bCs/>
      <w:color w:val="5B9BD5" w:themeColor="accent1"/>
    </w:rPr>
  </w:style>
  <w:style w:type="character" w:styleId="IntenseReference">
    <w:name w:val="Intense Reference"/>
    <w:uiPriority w:val="32"/>
    <w:qFormat/>
    <w:rsid w:val="00CE7EA0"/>
    <w:rPr>
      <w:b/>
      <w:bCs/>
      <w:i/>
      <w:iCs/>
      <w:caps/>
      <w:color w:val="5B9BD5" w:themeColor="accent1"/>
    </w:rPr>
  </w:style>
  <w:style w:type="character" w:styleId="BookTitle">
    <w:name w:val="Book Title"/>
    <w:uiPriority w:val="33"/>
    <w:qFormat/>
    <w:rsid w:val="00CE7EA0"/>
    <w:rPr>
      <w:b/>
      <w:bCs/>
      <w:i/>
      <w:iCs/>
      <w:spacing w:val="0"/>
    </w:rPr>
  </w:style>
  <w:style w:type="paragraph" w:styleId="TOCHeading">
    <w:name w:val="TOC Heading"/>
    <w:basedOn w:val="Heading1"/>
    <w:next w:val="Normal"/>
    <w:uiPriority w:val="39"/>
    <w:semiHidden/>
    <w:unhideWhenUsed/>
    <w:qFormat/>
    <w:rsid w:val="00CE7EA0"/>
    <w:pPr>
      <w:outlineLvl w:val="9"/>
    </w:pPr>
  </w:style>
  <w:style w:type="paragraph" w:customStyle="1" w:styleId="paragraph">
    <w:name w:val="paragraph"/>
    <w:basedOn w:val="Normal"/>
    <w:rsid w:val="002F09D4"/>
    <w:pPr>
      <w:spacing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2F09D4"/>
  </w:style>
  <w:style w:type="character" w:customStyle="1" w:styleId="eop">
    <w:name w:val="eop"/>
    <w:basedOn w:val="DefaultParagraphFont"/>
    <w:rsid w:val="002F09D4"/>
  </w:style>
  <w:style w:type="paragraph" w:styleId="Header">
    <w:name w:val="header"/>
    <w:basedOn w:val="Normal"/>
    <w:link w:val="HeaderChar"/>
    <w:uiPriority w:val="99"/>
    <w:semiHidden/>
    <w:unhideWhenUsed/>
    <w:rsid w:val="00AE1F4E"/>
    <w:pPr>
      <w:tabs>
        <w:tab w:val="center" w:pos="4680"/>
        <w:tab w:val="right" w:pos="9360"/>
      </w:tabs>
      <w:spacing w:before="0" w:after="0" w:line="240" w:lineRule="auto"/>
    </w:pPr>
  </w:style>
  <w:style w:type="character" w:customStyle="1" w:styleId="HeaderChar">
    <w:name w:val="Header Char"/>
    <w:basedOn w:val="DefaultParagraphFont"/>
    <w:link w:val="Header"/>
    <w:uiPriority w:val="99"/>
    <w:semiHidden/>
    <w:rsid w:val="00AE1F4E"/>
  </w:style>
  <w:style w:type="paragraph" w:styleId="Footer">
    <w:name w:val="footer"/>
    <w:basedOn w:val="Normal"/>
    <w:link w:val="FooterChar"/>
    <w:uiPriority w:val="99"/>
    <w:semiHidden/>
    <w:unhideWhenUsed/>
    <w:rsid w:val="00AE1F4E"/>
    <w:pPr>
      <w:tabs>
        <w:tab w:val="center" w:pos="4680"/>
        <w:tab w:val="right" w:pos="9360"/>
      </w:tabs>
      <w:spacing w:before="0" w:after="0" w:line="240" w:lineRule="auto"/>
    </w:pPr>
  </w:style>
  <w:style w:type="character" w:customStyle="1" w:styleId="FooterChar">
    <w:name w:val="Footer Char"/>
    <w:basedOn w:val="DefaultParagraphFont"/>
    <w:link w:val="Footer"/>
    <w:uiPriority w:val="99"/>
    <w:semiHidden/>
    <w:rsid w:val="00AE1F4E"/>
  </w:style>
  <w:style w:type="paragraph" w:customStyle="1" w:styleId="Default">
    <w:name w:val="Default"/>
    <w:rsid w:val="00456DC8"/>
    <w:pPr>
      <w:autoSpaceDE w:val="0"/>
      <w:autoSpaceDN w:val="0"/>
      <w:adjustRightInd w:val="0"/>
      <w:spacing w:before="0" w:after="0" w:line="240" w:lineRule="auto"/>
    </w:pPr>
    <w:rPr>
      <w:rFonts w:ascii="Univers Cond Italic Tr" w:eastAsiaTheme="minorHAnsi" w:hAnsi="Univers Cond Italic Tr" w:cs="Univers Cond Italic Tr"/>
      <w:color w:val="000000"/>
      <w:sz w:val="24"/>
      <w:szCs w:val="24"/>
    </w:rPr>
  </w:style>
  <w:style w:type="paragraph" w:styleId="NormalWeb">
    <w:name w:val="Normal (Web)"/>
    <w:basedOn w:val="Normal"/>
    <w:uiPriority w:val="99"/>
    <w:unhideWhenUsed/>
    <w:rsid w:val="0000479E"/>
    <w:pPr>
      <w:spacing w:beforeAutospacing="1" w:after="100" w:afterAutospacing="1" w:line="240" w:lineRule="auto"/>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73803">
      <w:bodyDiv w:val="1"/>
      <w:marLeft w:val="0"/>
      <w:marRight w:val="0"/>
      <w:marTop w:val="0"/>
      <w:marBottom w:val="0"/>
      <w:divBdr>
        <w:top w:val="none" w:sz="0" w:space="0" w:color="auto"/>
        <w:left w:val="none" w:sz="0" w:space="0" w:color="auto"/>
        <w:bottom w:val="none" w:sz="0" w:space="0" w:color="auto"/>
        <w:right w:val="none" w:sz="0" w:space="0" w:color="auto"/>
      </w:divBdr>
      <w:divsChild>
        <w:div w:id="572395228">
          <w:marLeft w:val="0"/>
          <w:marRight w:val="0"/>
          <w:marTop w:val="0"/>
          <w:marBottom w:val="0"/>
          <w:divBdr>
            <w:top w:val="none" w:sz="0" w:space="0" w:color="auto"/>
            <w:left w:val="none" w:sz="0" w:space="0" w:color="auto"/>
            <w:bottom w:val="none" w:sz="0" w:space="0" w:color="auto"/>
            <w:right w:val="none" w:sz="0" w:space="0" w:color="auto"/>
          </w:divBdr>
        </w:div>
        <w:div w:id="659843881">
          <w:marLeft w:val="0"/>
          <w:marRight w:val="0"/>
          <w:marTop w:val="0"/>
          <w:marBottom w:val="0"/>
          <w:divBdr>
            <w:top w:val="none" w:sz="0" w:space="0" w:color="auto"/>
            <w:left w:val="none" w:sz="0" w:space="0" w:color="auto"/>
            <w:bottom w:val="none" w:sz="0" w:space="0" w:color="auto"/>
            <w:right w:val="none" w:sz="0" w:space="0" w:color="auto"/>
          </w:divBdr>
          <w:divsChild>
            <w:div w:id="342514361">
              <w:marLeft w:val="0"/>
              <w:marRight w:val="0"/>
              <w:marTop w:val="0"/>
              <w:marBottom w:val="0"/>
              <w:divBdr>
                <w:top w:val="none" w:sz="0" w:space="0" w:color="auto"/>
                <w:left w:val="none" w:sz="0" w:space="0" w:color="auto"/>
                <w:bottom w:val="none" w:sz="0" w:space="0" w:color="auto"/>
                <w:right w:val="none" w:sz="0" w:space="0" w:color="auto"/>
              </w:divBdr>
              <w:divsChild>
                <w:div w:id="1636374483">
                  <w:marLeft w:val="0"/>
                  <w:marRight w:val="0"/>
                  <w:marTop w:val="0"/>
                  <w:marBottom w:val="0"/>
                  <w:divBdr>
                    <w:top w:val="none" w:sz="0" w:space="0" w:color="auto"/>
                    <w:left w:val="none" w:sz="0" w:space="0" w:color="auto"/>
                    <w:bottom w:val="none" w:sz="0" w:space="0" w:color="auto"/>
                    <w:right w:val="none" w:sz="0" w:space="0" w:color="auto"/>
                  </w:divBdr>
                </w:div>
                <w:div w:id="1795319621">
                  <w:marLeft w:val="0"/>
                  <w:marRight w:val="0"/>
                  <w:marTop w:val="0"/>
                  <w:marBottom w:val="0"/>
                  <w:divBdr>
                    <w:top w:val="none" w:sz="0" w:space="0" w:color="auto"/>
                    <w:left w:val="none" w:sz="0" w:space="0" w:color="auto"/>
                    <w:bottom w:val="none" w:sz="0" w:space="0" w:color="auto"/>
                    <w:right w:val="none" w:sz="0" w:space="0" w:color="auto"/>
                  </w:divBdr>
                </w:div>
              </w:divsChild>
            </w:div>
            <w:div w:id="658848091">
              <w:marLeft w:val="0"/>
              <w:marRight w:val="0"/>
              <w:marTop w:val="0"/>
              <w:marBottom w:val="0"/>
              <w:divBdr>
                <w:top w:val="none" w:sz="0" w:space="0" w:color="auto"/>
                <w:left w:val="none" w:sz="0" w:space="0" w:color="auto"/>
                <w:bottom w:val="none" w:sz="0" w:space="0" w:color="auto"/>
                <w:right w:val="none" w:sz="0" w:space="0" w:color="auto"/>
              </w:divBdr>
              <w:divsChild>
                <w:div w:id="1376468618">
                  <w:marLeft w:val="0"/>
                  <w:marRight w:val="0"/>
                  <w:marTop w:val="0"/>
                  <w:marBottom w:val="0"/>
                  <w:divBdr>
                    <w:top w:val="none" w:sz="0" w:space="0" w:color="auto"/>
                    <w:left w:val="none" w:sz="0" w:space="0" w:color="auto"/>
                    <w:bottom w:val="none" w:sz="0" w:space="0" w:color="auto"/>
                    <w:right w:val="none" w:sz="0" w:space="0" w:color="auto"/>
                  </w:divBdr>
                </w:div>
                <w:div w:id="1635254897">
                  <w:marLeft w:val="0"/>
                  <w:marRight w:val="0"/>
                  <w:marTop w:val="0"/>
                  <w:marBottom w:val="0"/>
                  <w:divBdr>
                    <w:top w:val="none" w:sz="0" w:space="0" w:color="auto"/>
                    <w:left w:val="none" w:sz="0" w:space="0" w:color="auto"/>
                    <w:bottom w:val="none" w:sz="0" w:space="0" w:color="auto"/>
                    <w:right w:val="none" w:sz="0" w:space="0" w:color="auto"/>
                  </w:divBdr>
                </w:div>
              </w:divsChild>
            </w:div>
            <w:div w:id="1520121822">
              <w:marLeft w:val="0"/>
              <w:marRight w:val="0"/>
              <w:marTop w:val="0"/>
              <w:marBottom w:val="0"/>
              <w:divBdr>
                <w:top w:val="none" w:sz="0" w:space="0" w:color="auto"/>
                <w:left w:val="none" w:sz="0" w:space="0" w:color="auto"/>
                <w:bottom w:val="none" w:sz="0" w:space="0" w:color="auto"/>
                <w:right w:val="none" w:sz="0" w:space="0" w:color="auto"/>
              </w:divBdr>
              <w:divsChild>
                <w:div w:id="1368944133">
                  <w:marLeft w:val="0"/>
                  <w:marRight w:val="0"/>
                  <w:marTop w:val="0"/>
                  <w:marBottom w:val="0"/>
                  <w:divBdr>
                    <w:top w:val="none" w:sz="0" w:space="0" w:color="auto"/>
                    <w:left w:val="none" w:sz="0" w:space="0" w:color="auto"/>
                    <w:bottom w:val="none" w:sz="0" w:space="0" w:color="auto"/>
                    <w:right w:val="none" w:sz="0" w:space="0" w:color="auto"/>
                  </w:divBdr>
                </w:div>
                <w:div w:id="1661352906">
                  <w:marLeft w:val="0"/>
                  <w:marRight w:val="0"/>
                  <w:marTop w:val="0"/>
                  <w:marBottom w:val="0"/>
                  <w:divBdr>
                    <w:top w:val="none" w:sz="0" w:space="0" w:color="auto"/>
                    <w:left w:val="none" w:sz="0" w:space="0" w:color="auto"/>
                    <w:bottom w:val="none" w:sz="0" w:space="0" w:color="auto"/>
                    <w:right w:val="none" w:sz="0" w:space="0" w:color="auto"/>
                  </w:divBdr>
                </w:div>
              </w:divsChild>
            </w:div>
            <w:div w:id="1532300617">
              <w:marLeft w:val="0"/>
              <w:marRight w:val="0"/>
              <w:marTop w:val="0"/>
              <w:marBottom w:val="0"/>
              <w:divBdr>
                <w:top w:val="none" w:sz="0" w:space="0" w:color="auto"/>
                <w:left w:val="none" w:sz="0" w:space="0" w:color="auto"/>
                <w:bottom w:val="none" w:sz="0" w:space="0" w:color="auto"/>
                <w:right w:val="none" w:sz="0" w:space="0" w:color="auto"/>
              </w:divBdr>
              <w:divsChild>
                <w:div w:id="840462781">
                  <w:marLeft w:val="0"/>
                  <w:marRight w:val="0"/>
                  <w:marTop w:val="0"/>
                  <w:marBottom w:val="0"/>
                  <w:divBdr>
                    <w:top w:val="none" w:sz="0" w:space="0" w:color="auto"/>
                    <w:left w:val="none" w:sz="0" w:space="0" w:color="auto"/>
                    <w:bottom w:val="none" w:sz="0" w:space="0" w:color="auto"/>
                    <w:right w:val="none" w:sz="0" w:space="0" w:color="auto"/>
                  </w:divBdr>
                </w:div>
                <w:div w:id="2053341179">
                  <w:marLeft w:val="0"/>
                  <w:marRight w:val="0"/>
                  <w:marTop w:val="0"/>
                  <w:marBottom w:val="0"/>
                  <w:divBdr>
                    <w:top w:val="none" w:sz="0" w:space="0" w:color="auto"/>
                    <w:left w:val="none" w:sz="0" w:space="0" w:color="auto"/>
                    <w:bottom w:val="none" w:sz="0" w:space="0" w:color="auto"/>
                    <w:right w:val="none" w:sz="0" w:space="0" w:color="auto"/>
                  </w:divBdr>
                </w:div>
              </w:divsChild>
            </w:div>
            <w:div w:id="1769040134">
              <w:marLeft w:val="0"/>
              <w:marRight w:val="0"/>
              <w:marTop w:val="0"/>
              <w:marBottom w:val="0"/>
              <w:divBdr>
                <w:top w:val="none" w:sz="0" w:space="0" w:color="auto"/>
                <w:left w:val="none" w:sz="0" w:space="0" w:color="auto"/>
                <w:bottom w:val="none" w:sz="0" w:space="0" w:color="auto"/>
                <w:right w:val="none" w:sz="0" w:space="0" w:color="auto"/>
              </w:divBdr>
              <w:divsChild>
                <w:div w:id="721951647">
                  <w:marLeft w:val="0"/>
                  <w:marRight w:val="0"/>
                  <w:marTop w:val="0"/>
                  <w:marBottom w:val="0"/>
                  <w:divBdr>
                    <w:top w:val="none" w:sz="0" w:space="0" w:color="auto"/>
                    <w:left w:val="none" w:sz="0" w:space="0" w:color="auto"/>
                    <w:bottom w:val="none" w:sz="0" w:space="0" w:color="auto"/>
                    <w:right w:val="none" w:sz="0" w:space="0" w:color="auto"/>
                  </w:divBdr>
                </w:div>
                <w:div w:id="897941235">
                  <w:marLeft w:val="0"/>
                  <w:marRight w:val="0"/>
                  <w:marTop w:val="0"/>
                  <w:marBottom w:val="0"/>
                  <w:divBdr>
                    <w:top w:val="none" w:sz="0" w:space="0" w:color="auto"/>
                    <w:left w:val="none" w:sz="0" w:space="0" w:color="auto"/>
                    <w:bottom w:val="none" w:sz="0" w:space="0" w:color="auto"/>
                    <w:right w:val="none" w:sz="0" w:space="0" w:color="auto"/>
                  </w:divBdr>
                </w:div>
              </w:divsChild>
            </w:div>
            <w:div w:id="2055081102">
              <w:marLeft w:val="0"/>
              <w:marRight w:val="0"/>
              <w:marTop w:val="0"/>
              <w:marBottom w:val="0"/>
              <w:divBdr>
                <w:top w:val="none" w:sz="0" w:space="0" w:color="auto"/>
                <w:left w:val="none" w:sz="0" w:space="0" w:color="auto"/>
                <w:bottom w:val="none" w:sz="0" w:space="0" w:color="auto"/>
                <w:right w:val="none" w:sz="0" w:space="0" w:color="auto"/>
              </w:divBdr>
              <w:divsChild>
                <w:div w:id="75633186">
                  <w:marLeft w:val="0"/>
                  <w:marRight w:val="0"/>
                  <w:marTop w:val="0"/>
                  <w:marBottom w:val="0"/>
                  <w:divBdr>
                    <w:top w:val="none" w:sz="0" w:space="0" w:color="auto"/>
                    <w:left w:val="none" w:sz="0" w:space="0" w:color="auto"/>
                    <w:bottom w:val="none" w:sz="0" w:space="0" w:color="auto"/>
                    <w:right w:val="none" w:sz="0" w:space="0" w:color="auto"/>
                  </w:divBdr>
                </w:div>
                <w:div w:id="1033575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03430">
          <w:marLeft w:val="0"/>
          <w:marRight w:val="0"/>
          <w:marTop w:val="0"/>
          <w:marBottom w:val="0"/>
          <w:divBdr>
            <w:top w:val="none" w:sz="0" w:space="0" w:color="auto"/>
            <w:left w:val="none" w:sz="0" w:space="0" w:color="auto"/>
            <w:bottom w:val="none" w:sz="0" w:space="0" w:color="auto"/>
            <w:right w:val="none" w:sz="0" w:space="0" w:color="auto"/>
          </w:divBdr>
        </w:div>
        <w:div w:id="765148447">
          <w:marLeft w:val="0"/>
          <w:marRight w:val="0"/>
          <w:marTop w:val="0"/>
          <w:marBottom w:val="0"/>
          <w:divBdr>
            <w:top w:val="none" w:sz="0" w:space="0" w:color="auto"/>
            <w:left w:val="none" w:sz="0" w:space="0" w:color="auto"/>
            <w:bottom w:val="none" w:sz="0" w:space="0" w:color="auto"/>
            <w:right w:val="none" w:sz="0" w:space="0" w:color="auto"/>
          </w:divBdr>
        </w:div>
        <w:div w:id="1043018961">
          <w:marLeft w:val="0"/>
          <w:marRight w:val="0"/>
          <w:marTop w:val="0"/>
          <w:marBottom w:val="0"/>
          <w:divBdr>
            <w:top w:val="none" w:sz="0" w:space="0" w:color="auto"/>
            <w:left w:val="none" w:sz="0" w:space="0" w:color="auto"/>
            <w:bottom w:val="none" w:sz="0" w:space="0" w:color="auto"/>
            <w:right w:val="none" w:sz="0" w:space="0" w:color="auto"/>
          </w:divBdr>
        </w:div>
        <w:div w:id="1380935427">
          <w:marLeft w:val="0"/>
          <w:marRight w:val="0"/>
          <w:marTop w:val="0"/>
          <w:marBottom w:val="0"/>
          <w:divBdr>
            <w:top w:val="none" w:sz="0" w:space="0" w:color="auto"/>
            <w:left w:val="none" w:sz="0" w:space="0" w:color="auto"/>
            <w:bottom w:val="none" w:sz="0" w:space="0" w:color="auto"/>
            <w:right w:val="none" w:sz="0" w:space="0" w:color="auto"/>
          </w:divBdr>
        </w:div>
        <w:div w:id="1550145062">
          <w:marLeft w:val="0"/>
          <w:marRight w:val="0"/>
          <w:marTop w:val="0"/>
          <w:marBottom w:val="0"/>
          <w:divBdr>
            <w:top w:val="none" w:sz="0" w:space="0" w:color="auto"/>
            <w:left w:val="none" w:sz="0" w:space="0" w:color="auto"/>
            <w:bottom w:val="none" w:sz="0" w:space="0" w:color="auto"/>
            <w:right w:val="none" w:sz="0" w:space="0" w:color="auto"/>
          </w:divBdr>
        </w:div>
      </w:divsChild>
    </w:div>
    <w:div w:id="40716852">
      <w:bodyDiv w:val="1"/>
      <w:marLeft w:val="0"/>
      <w:marRight w:val="0"/>
      <w:marTop w:val="0"/>
      <w:marBottom w:val="0"/>
      <w:divBdr>
        <w:top w:val="none" w:sz="0" w:space="0" w:color="auto"/>
        <w:left w:val="none" w:sz="0" w:space="0" w:color="auto"/>
        <w:bottom w:val="none" w:sz="0" w:space="0" w:color="auto"/>
        <w:right w:val="none" w:sz="0" w:space="0" w:color="auto"/>
      </w:divBdr>
      <w:divsChild>
        <w:div w:id="129439346">
          <w:marLeft w:val="0"/>
          <w:marRight w:val="0"/>
          <w:marTop w:val="0"/>
          <w:marBottom w:val="0"/>
          <w:divBdr>
            <w:top w:val="none" w:sz="0" w:space="0" w:color="auto"/>
            <w:left w:val="none" w:sz="0" w:space="0" w:color="auto"/>
            <w:bottom w:val="none" w:sz="0" w:space="0" w:color="auto"/>
            <w:right w:val="none" w:sz="0" w:space="0" w:color="auto"/>
          </w:divBdr>
        </w:div>
        <w:div w:id="281806997">
          <w:marLeft w:val="0"/>
          <w:marRight w:val="0"/>
          <w:marTop w:val="0"/>
          <w:marBottom w:val="0"/>
          <w:divBdr>
            <w:top w:val="none" w:sz="0" w:space="0" w:color="auto"/>
            <w:left w:val="none" w:sz="0" w:space="0" w:color="auto"/>
            <w:bottom w:val="none" w:sz="0" w:space="0" w:color="auto"/>
            <w:right w:val="none" w:sz="0" w:space="0" w:color="auto"/>
          </w:divBdr>
        </w:div>
        <w:div w:id="460998224">
          <w:marLeft w:val="0"/>
          <w:marRight w:val="0"/>
          <w:marTop w:val="0"/>
          <w:marBottom w:val="0"/>
          <w:divBdr>
            <w:top w:val="none" w:sz="0" w:space="0" w:color="auto"/>
            <w:left w:val="none" w:sz="0" w:space="0" w:color="auto"/>
            <w:bottom w:val="none" w:sz="0" w:space="0" w:color="auto"/>
            <w:right w:val="none" w:sz="0" w:space="0" w:color="auto"/>
          </w:divBdr>
        </w:div>
        <w:div w:id="525483463">
          <w:marLeft w:val="0"/>
          <w:marRight w:val="0"/>
          <w:marTop w:val="0"/>
          <w:marBottom w:val="0"/>
          <w:divBdr>
            <w:top w:val="none" w:sz="0" w:space="0" w:color="auto"/>
            <w:left w:val="none" w:sz="0" w:space="0" w:color="auto"/>
            <w:bottom w:val="none" w:sz="0" w:space="0" w:color="auto"/>
            <w:right w:val="none" w:sz="0" w:space="0" w:color="auto"/>
          </w:divBdr>
        </w:div>
        <w:div w:id="1182740614">
          <w:marLeft w:val="0"/>
          <w:marRight w:val="0"/>
          <w:marTop w:val="0"/>
          <w:marBottom w:val="0"/>
          <w:divBdr>
            <w:top w:val="none" w:sz="0" w:space="0" w:color="auto"/>
            <w:left w:val="none" w:sz="0" w:space="0" w:color="auto"/>
            <w:bottom w:val="none" w:sz="0" w:space="0" w:color="auto"/>
            <w:right w:val="none" w:sz="0" w:space="0" w:color="auto"/>
          </w:divBdr>
          <w:divsChild>
            <w:div w:id="339503761">
              <w:marLeft w:val="0"/>
              <w:marRight w:val="0"/>
              <w:marTop w:val="0"/>
              <w:marBottom w:val="0"/>
              <w:divBdr>
                <w:top w:val="none" w:sz="0" w:space="0" w:color="auto"/>
                <w:left w:val="none" w:sz="0" w:space="0" w:color="auto"/>
                <w:bottom w:val="none" w:sz="0" w:space="0" w:color="auto"/>
                <w:right w:val="none" w:sz="0" w:space="0" w:color="auto"/>
              </w:divBdr>
              <w:divsChild>
                <w:div w:id="775447254">
                  <w:marLeft w:val="0"/>
                  <w:marRight w:val="0"/>
                  <w:marTop w:val="0"/>
                  <w:marBottom w:val="0"/>
                  <w:divBdr>
                    <w:top w:val="none" w:sz="0" w:space="0" w:color="auto"/>
                    <w:left w:val="none" w:sz="0" w:space="0" w:color="auto"/>
                    <w:bottom w:val="none" w:sz="0" w:space="0" w:color="auto"/>
                    <w:right w:val="none" w:sz="0" w:space="0" w:color="auto"/>
                  </w:divBdr>
                </w:div>
                <w:div w:id="1567570381">
                  <w:marLeft w:val="0"/>
                  <w:marRight w:val="0"/>
                  <w:marTop w:val="0"/>
                  <w:marBottom w:val="0"/>
                  <w:divBdr>
                    <w:top w:val="none" w:sz="0" w:space="0" w:color="auto"/>
                    <w:left w:val="none" w:sz="0" w:space="0" w:color="auto"/>
                    <w:bottom w:val="none" w:sz="0" w:space="0" w:color="auto"/>
                    <w:right w:val="none" w:sz="0" w:space="0" w:color="auto"/>
                  </w:divBdr>
                </w:div>
              </w:divsChild>
            </w:div>
            <w:div w:id="686639558">
              <w:marLeft w:val="0"/>
              <w:marRight w:val="0"/>
              <w:marTop w:val="0"/>
              <w:marBottom w:val="0"/>
              <w:divBdr>
                <w:top w:val="none" w:sz="0" w:space="0" w:color="auto"/>
                <w:left w:val="none" w:sz="0" w:space="0" w:color="auto"/>
                <w:bottom w:val="none" w:sz="0" w:space="0" w:color="auto"/>
                <w:right w:val="none" w:sz="0" w:space="0" w:color="auto"/>
              </w:divBdr>
              <w:divsChild>
                <w:div w:id="470252429">
                  <w:marLeft w:val="0"/>
                  <w:marRight w:val="0"/>
                  <w:marTop w:val="0"/>
                  <w:marBottom w:val="0"/>
                  <w:divBdr>
                    <w:top w:val="none" w:sz="0" w:space="0" w:color="auto"/>
                    <w:left w:val="none" w:sz="0" w:space="0" w:color="auto"/>
                    <w:bottom w:val="none" w:sz="0" w:space="0" w:color="auto"/>
                    <w:right w:val="none" w:sz="0" w:space="0" w:color="auto"/>
                  </w:divBdr>
                </w:div>
                <w:div w:id="1903983492">
                  <w:marLeft w:val="0"/>
                  <w:marRight w:val="0"/>
                  <w:marTop w:val="0"/>
                  <w:marBottom w:val="0"/>
                  <w:divBdr>
                    <w:top w:val="none" w:sz="0" w:space="0" w:color="auto"/>
                    <w:left w:val="none" w:sz="0" w:space="0" w:color="auto"/>
                    <w:bottom w:val="none" w:sz="0" w:space="0" w:color="auto"/>
                    <w:right w:val="none" w:sz="0" w:space="0" w:color="auto"/>
                  </w:divBdr>
                </w:div>
              </w:divsChild>
            </w:div>
            <w:div w:id="724257762">
              <w:marLeft w:val="0"/>
              <w:marRight w:val="0"/>
              <w:marTop w:val="0"/>
              <w:marBottom w:val="0"/>
              <w:divBdr>
                <w:top w:val="none" w:sz="0" w:space="0" w:color="auto"/>
                <w:left w:val="none" w:sz="0" w:space="0" w:color="auto"/>
                <w:bottom w:val="none" w:sz="0" w:space="0" w:color="auto"/>
                <w:right w:val="none" w:sz="0" w:space="0" w:color="auto"/>
              </w:divBdr>
              <w:divsChild>
                <w:div w:id="280065710">
                  <w:marLeft w:val="0"/>
                  <w:marRight w:val="0"/>
                  <w:marTop w:val="0"/>
                  <w:marBottom w:val="0"/>
                  <w:divBdr>
                    <w:top w:val="none" w:sz="0" w:space="0" w:color="auto"/>
                    <w:left w:val="none" w:sz="0" w:space="0" w:color="auto"/>
                    <w:bottom w:val="none" w:sz="0" w:space="0" w:color="auto"/>
                    <w:right w:val="none" w:sz="0" w:space="0" w:color="auto"/>
                  </w:divBdr>
                </w:div>
                <w:div w:id="1910189593">
                  <w:marLeft w:val="0"/>
                  <w:marRight w:val="0"/>
                  <w:marTop w:val="0"/>
                  <w:marBottom w:val="0"/>
                  <w:divBdr>
                    <w:top w:val="none" w:sz="0" w:space="0" w:color="auto"/>
                    <w:left w:val="none" w:sz="0" w:space="0" w:color="auto"/>
                    <w:bottom w:val="none" w:sz="0" w:space="0" w:color="auto"/>
                    <w:right w:val="none" w:sz="0" w:space="0" w:color="auto"/>
                  </w:divBdr>
                </w:div>
              </w:divsChild>
            </w:div>
            <w:div w:id="868838034">
              <w:marLeft w:val="0"/>
              <w:marRight w:val="0"/>
              <w:marTop w:val="0"/>
              <w:marBottom w:val="0"/>
              <w:divBdr>
                <w:top w:val="none" w:sz="0" w:space="0" w:color="auto"/>
                <w:left w:val="none" w:sz="0" w:space="0" w:color="auto"/>
                <w:bottom w:val="none" w:sz="0" w:space="0" w:color="auto"/>
                <w:right w:val="none" w:sz="0" w:space="0" w:color="auto"/>
              </w:divBdr>
              <w:divsChild>
                <w:div w:id="406735578">
                  <w:marLeft w:val="0"/>
                  <w:marRight w:val="0"/>
                  <w:marTop w:val="0"/>
                  <w:marBottom w:val="0"/>
                  <w:divBdr>
                    <w:top w:val="none" w:sz="0" w:space="0" w:color="auto"/>
                    <w:left w:val="none" w:sz="0" w:space="0" w:color="auto"/>
                    <w:bottom w:val="none" w:sz="0" w:space="0" w:color="auto"/>
                    <w:right w:val="none" w:sz="0" w:space="0" w:color="auto"/>
                  </w:divBdr>
                </w:div>
                <w:div w:id="999314468">
                  <w:marLeft w:val="0"/>
                  <w:marRight w:val="0"/>
                  <w:marTop w:val="0"/>
                  <w:marBottom w:val="0"/>
                  <w:divBdr>
                    <w:top w:val="none" w:sz="0" w:space="0" w:color="auto"/>
                    <w:left w:val="none" w:sz="0" w:space="0" w:color="auto"/>
                    <w:bottom w:val="none" w:sz="0" w:space="0" w:color="auto"/>
                    <w:right w:val="none" w:sz="0" w:space="0" w:color="auto"/>
                  </w:divBdr>
                </w:div>
              </w:divsChild>
            </w:div>
            <w:div w:id="1083918748">
              <w:marLeft w:val="0"/>
              <w:marRight w:val="0"/>
              <w:marTop w:val="0"/>
              <w:marBottom w:val="0"/>
              <w:divBdr>
                <w:top w:val="none" w:sz="0" w:space="0" w:color="auto"/>
                <w:left w:val="none" w:sz="0" w:space="0" w:color="auto"/>
                <w:bottom w:val="none" w:sz="0" w:space="0" w:color="auto"/>
                <w:right w:val="none" w:sz="0" w:space="0" w:color="auto"/>
              </w:divBdr>
              <w:divsChild>
                <w:div w:id="1527525538">
                  <w:marLeft w:val="0"/>
                  <w:marRight w:val="0"/>
                  <w:marTop w:val="0"/>
                  <w:marBottom w:val="0"/>
                  <w:divBdr>
                    <w:top w:val="none" w:sz="0" w:space="0" w:color="auto"/>
                    <w:left w:val="none" w:sz="0" w:space="0" w:color="auto"/>
                    <w:bottom w:val="none" w:sz="0" w:space="0" w:color="auto"/>
                    <w:right w:val="none" w:sz="0" w:space="0" w:color="auto"/>
                  </w:divBdr>
                </w:div>
                <w:div w:id="1549301650">
                  <w:marLeft w:val="0"/>
                  <w:marRight w:val="0"/>
                  <w:marTop w:val="0"/>
                  <w:marBottom w:val="0"/>
                  <w:divBdr>
                    <w:top w:val="none" w:sz="0" w:space="0" w:color="auto"/>
                    <w:left w:val="none" w:sz="0" w:space="0" w:color="auto"/>
                    <w:bottom w:val="none" w:sz="0" w:space="0" w:color="auto"/>
                    <w:right w:val="none" w:sz="0" w:space="0" w:color="auto"/>
                  </w:divBdr>
                </w:div>
              </w:divsChild>
            </w:div>
            <w:div w:id="1751274580">
              <w:marLeft w:val="0"/>
              <w:marRight w:val="0"/>
              <w:marTop w:val="0"/>
              <w:marBottom w:val="0"/>
              <w:divBdr>
                <w:top w:val="none" w:sz="0" w:space="0" w:color="auto"/>
                <w:left w:val="none" w:sz="0" w:space="0" w:color="auto"/>
                <w:bottom w:val="none" w:sz="0" w:space="0" w:color="auto"/>
                <w:right w:val="none" w:sz="0" w:space="0" w:color="auto"/>
              </w:divBdr>
              <w:divsChild>
                <w:div w:id="13458288">
                  <w:marLeft w:val="0"/>
                  <w:marRight w:val="0"/>
                  <w:marTop w:val="0"/>
                  <w:marBottom w:val="0"/>
                  <w:divBdr>
                    <w:top w:val="none" w:sz="0" w:space="0" w:color="auto"/>
                    <w:left w:val="none" w:sz="0" w:space="0" w:color="auto"/>
                    <w:bottom w:val="none" w:sz="0" w:space="0" w:color="auto"/>
                    <w:right w:val="none" w:sz="0" w:space="0" w:color="auto"/>
                  </w:divBdr>
                </w:div>
                <w:div w:id="154163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633896">
          <w:marLeft w:val="0"/>
          <w:marRight w:val="0"/>
          <w:marTop w:val="0"/>
          <w:marBottom w:val="0"/>
          <w:divBdr>
            <w:top w:val="none" w:sz="0" w:space="0" w:color="auto"/>
            <w:left w:val="none" w:sz="0" w:space="0" w:color="auto"/>
            <w:bottom w:val="none" w:sz="0" w:space="0" w:color="auto"/>
            <w:right w:val="none" w:sz="0" w:space="0" w:color="auto"/>
          </w:divBdr>
        </w:div>
        <w:div w:id="1606572065">
          <w:marLeft w:val="0"/>
          <w:marRight w:val="0"/>
          <w:marTop w:val="0"/>
          <w:marBottom w:val="0"/>
          <w:divBdr>
            <w:top w:val="none" w:sz="0" w:space="0" w:color="auto"/>
            <w:left w:val="none" w:sz="0" w:space="0" w:color="auto"/>
            <w:bottom w:val="none" w:sz="0" w:space="0" w:color="auto"/>
            <w:right w:val="none" w:sz="0" w:space="0" w:color="auto"/>
          </w:divBdr>
        </w:div>
      </w:divsChild>
    </w:div>
    <w:div w:id="66223709">
      <w:bodyDiv w:val="1"/>
      <w:marLeft w:val="0"/>
      <w:marRight w:val="0"/>
      <w:marTop w:val="0"/>
      <w:marBottom w:val="0"/>
      <w:divBdr>
        <w:top w:val="none" w:sz="0" w:space="0" w:color="auto"/>
        <w:left w:val="none" w:sz="0" w:space="0" w:color="auto"/>
        <w:bottom w:val="none" w:sz="0" w:space="0" w:color="auto"/>
        <w:right w:val="none" w:sz="0" w:space="0" w:color="auto"/>
      </w:divBdr>
      <w:divsChild>
        <w:div w:id="958606536">
          <w:marLeft w:val="274"/>
          <w:marRight w:val="0"/>
          <w:marTop w:val="0"/>
          <w:marBottom w:val="80"/>
          <w:divBdr>
            <w:top w:val="none" w:sz="0" w:space="0" w:color="auto"/>
            <w:left w:val="none" w:sz="0" w:space="0" w:color="auto"/>
            <w:bottom w:val="none" w:sz="0" w:space="0" w:color="auto"/>
            <w:right w:val="none" w:sz="0" w:space="0" w:color="auto"/>
          </w:divBdr>
        </w:div>
      </w:divsChild>
    </w:div>
    <w:div w:id="86466356">
      <w:bodyDiv w:val="1"/>
      <w:marLeft w:val="0"/>
      <w:marRight w:val="0"/>
      <w:marTop w:val="0"/>
      <w:marBottom w:val="0"/>
      <w:divBdr>
        <w:top w:val="none" w:sz="0" w:space="0" w:color="auto"/>
        <w:left w:val="none" w:sz="0" w:space="0" w:color="auto"/>
        <w:bottom w:val="none" w:sz="0" w:space="0" w:color="auto"/>
        <w:right w:val="none" w:sz="0" w:space="0" w:color="auto"/>
      </w:divBdr>
    </w:div>
    <w:div w:id="144974116">
      <w:bodyDiv w:val="1"/>
      <w:marLeft w:val="0"/>
      <w:marRight w:val="0"/>
      <w:marTop w:val="0"/>
      <w:marBottom w:val="0"/>
      <w:divBdr>
        <w:top w:val="none" w:sz="0" w:space="0" w:color="auto"/>
        <w:left w:val="none" w:sz="0" w:space="0" w:color="auto"/>
        <w:bottom w:val="none" w:sz="0" w:space="0" w:color="auto"/>
        <w:right w:val="none" w:sz="0" w:space="0" w:color="auto"/>
      </w:divBdr>
      <w:divsChild>
        <w:div w:id="361636845">
          <w:marLeft w:val="274"/>
          <w:marRight w:val="0"/>
          <w:marTop w:val="0"/>
          <w:marBottom w:val="80"/>
          <w:divBdr>
            <w:top w:val="none" w:sz="0" w:space="0" w:color="auto"/>
            <w:left w:val="none" w:sz="0" w:space="0" w:color="auto"/>
            <w:bottom w:val="none" w:sz="0" w:space="0" w:color="auto"/>
            <w:right w:val="none" w:sz="0" w:space="0" w:color="auto"/>
          </w:divBdr>
        </w:div>
        <w:div w:id="948200151">
          <w:marLeft w:val="274"/>
          <w:marRight w:val="0"/>
          <w:marTop w:val="0"/>
          <w:marBottom w:val="80"/>
          <w:divBdr>
            <w:top w:val="none" w:sz="0" w:space="0" w:color="auto"/>
            <w:left w:val="none" w:sz="0" w:space="0" w:color="auto"/>
            <w:bottom w:val="none" w:sz="0" w:space="0" w:color="auto"/>
            <w:right w:val="none" w:sz="0" w:space="0" w:color="auto"/>
          </w:divBdr>
        </w:div>
        <w:div w:id="1058432501">
          <w:marLeft w:val="274"/>
          <w:marRight w:val="0"/>
          <w:marTop w:val="0"/>
          <w:marBottom w:val="80"/>
          <w:divBdr>
            <w:top w:val="none" w:sz="0" w:space="0" w:color="auto"/>
            <w:left w:val="none" w:sz="0" w:space="0" w:color="auto"/>
            <w:bottom w:val="none" w:sz="0" w:space="0" w:color="auto"/>
            <w:right w:val="none" w:sz="0" w:space="0" w:color="auto"/>
          </w:divBdr>
        </w:div>
      </w:divsChild>
    </w:div>
    <w:div w:id="336924731">
      <w:bodyDiv w:val="1"/>
      <w:marLeft w:val="0"/>
      <w:marRight w:val="0"/>
      <w:marTop w:val="0"/>
      <w:marBottom w:val="0"/>
      <w:divBdr>
        <w:top w:val="none" w:sz="0" w:space="0" w:color="auto"/>
        <w:left w:val="none" w:sz="0" w:space="0" w:color="auto"/>
        <w:bottom w:val="none" w:sz="0" w:space="0" w:color="auto"/>
        <w:right w:val="none" w:sz="0" w:space="0" w:color="auto"/>
      </w:divBdr>
    </w:div>
    <w:div w:id="366563951">
      <w:bodyDiv w:val="1"/>
      <w:marLeft w:val="0"/>
      <w:marRight w:val="0"/>
      <w:marTop w:val="0"/>
      <w:marBottom w:val="0"/>
      <w:divBdr>
        <w:top w:val="none" w:sz="0" w:space="0" w:color="auto"/>
        <w:left w:val="none" w:sz="0" w:space="0" w:color="auto"/>
        <w:bottom w:val="none" w:sz="0" w:space="0" w:color="auto"/>
        <w:right w:val="none" w:sz="0" w:space="0" w:color="auto"/>
      </w:divBdr>
      <w:divsChild>
        <w:div w:id="647562733">
          <w:marLeft w:val="0"/>
          <w:marRight w:val="0"/>
          <w:marTop w:val="0"/>
          <w:marBottom w:val="0"/>
          <w:divBdr>
            <w:top w:val="none" w:sz="0" w:space="0" w:color="auto"/>
            <w:left w:val="none" w:sz="0" w:space="0" w:color="auto"/>
            <w:bottom w:val="none" w:sz="0" w:space="0" w:color="auto"/>
            <w:right w:val="none" w:sz="0" w:space="0" w:color="auto"/>
          </w:divBdr>
        </w:div>
        <w:div w:id="1154106710">
          <w:marLeft w:val="0"/>
          <w:marRight w:val="0"/>
          <w:marTop w:val="0"/>
          <w:marBottom w:val="0"/>
          <w:divBdr>
            <w:top w:val="none" w:sz="0" w:space="0" w:color="auto"/>
            <w:left w:val="none" w:sz="0" w:space="0" w:color="auto"/>
            <w:bottom w:val="none" w:sz="0" w:space="0" w:color="auto"/>
            <w:right w:val="none" w:sz="0" w:space="0" w:color="auto"/>
          </w:divBdr>
        </w:div>
        <w:div w:id="1238396641">
          <w:marLeft w:val="0"/>
          <w:marRight w:val="0"/>
          <w:marTop w:val="0"/>
          <w:marBottom w:val="0"/>
          <w:divBdr>
            <w:top w:val="none" w:sz="0" w:space="0" w:color="auto"/>
            <w:left w:val="none" w:sz="0" w:space="0" w:color="auto"/>
            <w:bottom w:val="none" w:sz="0" w:space="0" w:color="auto"/>
            <w:right w:val="none" w:sz="0" w:space="0" w:color="auto"/>
          </w:divBdr>
        </w:div>
      </w:divsChild>
    </w:div>
    <w:div w:id="460002359">
      <w:bodyDiv w:val="1"/>
      <w:marLeft w:val="0"/>
      <w:marRight w:val="0"/>
      <w:marTop w:val="0"/>
      <w:marBottom w:val="0"/>
      <w:divBdr>
        <w:top w:val="none" w:sz="0" w:space="0" w:color="auto"/>
        <w:left w:val="none" w:sz="0" w:space="0" w:color="auto"/>
        <w:bottom w:val="none" w:sz="0" w:space="0" w:color="auto"/>
        <w:right w:val="none" w:sz="0" w:space="0" w:color="auto"/>
      </w:divBdr>
    </w:div>
    <w:div w:id="648359573">
      <w:bodyDiv w:val="1"/>
      <w:marLeft w:val="0"/>
      <w:marRight w:val="0"/>
      <w:marTop w:val="0"/>
      <w:marBottom w:val="0"/>
      <w:divBdr>
        <w:top w:val="none" w:sz="0" w:space="0" w:color="auto"/>
        <w:left w:val="none" w:sz="0" w:space="0" w:color="auto"/>
        <w:bottom w:val="none" w:sz="0" w:space="0" w:color="auto"/>
        <w:right w:val="none" w:sz="0" w:space="0" w:color="auto"/>
      </w:divBdr>
    </w:div>
    <w:div w:id="1016612455">
      <w:bodyDiv w:val="1"/>
      <w:marLeft w:val="0"/>
      <w:marRight w:val="0"/>
      <w:marTop w:val="0"/>
      <w:marBottom w:val="0"/>
      <w:divBdr>
        <w:top w:val="none" w:sz="0" w:space="0" w:color="auto"/>
        <w:left w:val="none" w:sz="0" w:space="0" w:color="auto"/>
        <w:bottom w:val="none" w:sz="0" w:space="0" w:color="auto"/>
        <w:right w:val="none" w:sz="0" w:space="0" w:color="auto"/>
      </w:divBdr>
      <w:divsChild>
        <w:div w:id="626551910">
          <w:marLeft w:val="274"/>
          <w:marRight w:val="0"/>
          <w:marTop w:val="0"/>
          <w:marBottom w:val="80"/>
          <w:divBdr>
            <w:top w:val="none" w:sz="0" w:space="0" w:color="auto"/>
            <w:left w:val="none" w:sz="0" w:space="0" w:color="auto"/>
            <w:bottom w:val="none" w:sz="0" w:space="0" w:color="auto"/>
            <w:right w:val="none" w:sz="0" w:space="0" w:color="auto"/>
          </w:divBdr>
        </w:div>
      </w:divsChild>
    </w:div>
    <w:div w:id="1020207097">
      <w:bodyDiv w:val="1"/>
      <w:marLeft w:val="0"/>
      <w:marRight w:val="0"/>
      <w:marTop w:val="0"/>
      <w:marBottom w:val="0"/>
      <w:divBdr>
        <w:top w:val="none" w:sz="0" w:space="0" w:color="auto"/>
        <w:left w:val="none" w:sz="0" w:space="0" w:color="auto"/>
        <w:bottom w:val="none" w:sz="0" w:space="0" w:color="auto"/>
        <w:right w:val="none" w:sz="0" w:space="0" w:color="auto"/>
      </w:divBdr>
    </w:div>
    <w:div w:id="1628462077">
      <w:bodyDiv w:val="1"/>
      <w:marLeft w:val="0"/>
      <w:marRight w:val="0"/>
      <w:marTop w:val="0"/>
      <w:marBottom w:val="0"/>
      <w:divBdr>
        <w:top w:val="none" w:sz="0" w:space="0" w:color="auto"/>
        <w:left w:val="none" w:sz="0" w:space="0" w:color="auto"/>
        <w:bottom w:val="none" w:sz="0" w:space="0" w:color="auto"/>
        <w:right w:val="none" w:sz="0" w:space="0" w:color="auto"/>
      </w:divBdr>
    </w:div>
    <w:div w:id="1713842071">
      <w:bodyDiv w:val="1"/>
      <w:marLeft w:val="0"/>
      <w:marRight w:val="0"/>
      <w:marTop w:val="0"/>
      <w:marBottom w:val="0"/>
      <w:divBdr>
        <w:top w:val="none" w:sz="0" w:space="0" w:color="auto"/>
        <w:left w:val="none" w:sz="0" w:space="0" w:color="auto"/>
        <w:bottom w:val="none" w:sz="0" w:space="0" w:color="auto"/>
        <w:right w:val="none" w:sz="0" w:space="0" w:color="auto"/>
      </w:divBdr>
    </w:div>
    <w:div w:id="1729960689">
      <w:bodyDiv w:val="1"/>
      <w:marLeft w:val="0"/>
      <w:marRight w:val="0"/>
      <w:marTop w:val="0"/>
      <w:marBottom w:val="0"/>
      <w:divBdr>
        <w:top w:val="none" w:sz="0" w:space="0" w:color="auto"/>
        <w:left w:val="none" w:sz="0" w:space="0" w:color="auto"/>
        <w:bottom w:val="none" w:sz="0" w:space="0" w:color="auto"/>
        <w:right w:val="none" w:sz="0" w:space="0" w:color="auto"/>
      </w:divBdr>
      <w:divsChild>
        <w:div w:id="9528452">
          <w:marLeft w:val="576"/>
          <w:marRight w:val="0"/>
          <w:marTop w:val="160"/>
          <w:marBottom w:val="0"/>
          <w:divBdr>
            <w:top w:val="none" w:sz="0" w:space="0" w:color="auto"/>
            <w:left w:val="none" w:sz="0" w:space="0" w:color="auto"/>
            <w:bottom w:val="none" w:sz="0" w:space="0" w:color="auto"/>
            <w:right w:val="none" w:sz="0" w:space="0" w:color="auto"/>
          </w:divBdr>
        </w:div>
        <w:div w:id="557018323">
          <w:marLeft w:val="576"/>
          <w:marRight w:val="0"/>
          <w:marTop w:val="160"/>
          <w:marBottom w:val="0"/>
          <w:divBdr>
            <w:top w:val="none" w:sz="0" w:space="0" w:color="auto"/>
            <w:left w:val="none" w:sz="0" w:space="0" w:color="auto"/>
            <w:bottom w:val="none" w:sz="0" w:space="0" w:color="auto"/>
            <w:right w:val="none" w:sz="0" w:space="0" w:color="auto"/>
          </w:divBdr>
        </w:div>
        <w:div w:id="642344452">
          <w:marLeft w:val="576"/>
          <w:marRight w:val="0"/>
          <w:marTop w:val="160"/>
          <w:marBottom w:val="0"/>
          <w:divBdr>
            <w:top w:val="none" w:sz="0" w:space="0" w:color="auto"/>
            <w:left w:val="none" w:sz="0" w:space="0" w:color="auto"/>
            <w:bottom w:val="none" w:sz="0" w:space="0" w:color="auto"/>
            <w:right w:val="none" w:sz="0" w:space="0" w:color="auto"/>
          </w:divBdr>
        </w:div>
        <w:div w:id="1038624298">
          <w:marLeft w:val="576"/>
          <w:marRight w:val="0"/>
          <w:marTop w:val="160"/>
          <w:marBottom w:val="0"/>
          <w:divBdr>
            <w:top w:val="none" w:sz="0" w:space="0" w:color="auto"/>
            <w:left w:val="none" w:sz="0" w:space="0" w:color="auto"/>
            <w:bottom w:val="none" w:sz="0" w:space="0" w:color="auto"/>
            <w:right w:val="none" w:sz="0" w:space="0" w:color="auto"/>
          </w:divBdr>
        </w:div>
        <w:div w:id="1064525193">
          <w:marLeft w:val="576"/>
          <w:marRight w:val="0"/>
          <w:marTop w:val="160"/>
          <w:marBottom w:val="0"/>
          <w:divBdr>
            <w:top w:val="none" w:sz="0" w:space="0" w:color="auto"/>
            <w:left w:val="none" w:sz="0" w:space="0" w:color="auto"/>
            <w:bottom w:val="none" w:sz="0" w:space="0" w:color="auto"/>
            <w:right w:val="none" w:sz="0" w:space="0" w:color="auto"/>
          </w:divBdr>
        </w:div>
        <w:div w:id="1623001275">
          <w:marLeft w:val="576"/>
          <w:marRight w:val="0"/>
          <w:marTop w:val="160"/>
          <w:marBottom w:val="0"/>
          <w:divBdr>
            <w:top w:val="none" w:sz="0" w:space="0" w:color="auto"/>
            <w:left w:val="none" w:sz="0" w:space="0" w:color="auto"/>
            <w:bottom w:val="none" w:sz="0" w:space="0" w:color="auto"/>
            <w:right w:val="none" w:sz="0" w:space="0" w:color="auto"/>
          </w:divBdr>
        </w:div>
        <w:div w:id="1651134322">
          <w:marLeft w:val="576"/>
          <w:marRight w:val="0"/>
          <w:marTop w:val="160"/>
          <w:marBottom w:val="0"/>
          <w:divBdr>
            <w:top w:val="none" w:sz="0" w:space="0" w:color="auto"/>
            <w:left w:val="none" w:sz="0" w:space="0" w:color="auto"/>
            <w:bottom w:val="none" w:sz="0" w:space="0" w:color="auto"/>
            <w:right w:val="none" w:sz="0" w:space="0" w:color="auto"/>
          </w:divBdr>
        </w:div>
        <w:div w:id="1651518136">
          <w:marLeft w:val="576"/>
          <w:marRight w:val="0"/>
          <w:marTop w:val="160"/>
          <w:marBottom w:val="0"/>
          <w:divBdr>
            <w:top w:val="none" w:sz="0" w:space="0" w:color="auto"/>
            <w:left w:val="none" w:sz="0" w:space="0" w:color="auto"/>
            <w:bottom w:val="none" w:sz="0" w:space="0" w:color="auto"/>
            <w:right w:val="none" w:sz="0" w:space="0" w:color="auto"/>
          </w:divBdr>
        </w:div>
      </w:divsChild>
    </w:div>
    <w:div w:id="1772318112">
      <w:bodyDiv w:val="1"/>
      <w:marLeft w:val="0"/>
      <w:marRight w:val="0"/>
      <w:marTop w:val="0"/>
      <w:marBottom w:val="0"/>
      <w:divBdr>
        <w:top w:val="none" w:sz="0" w:space="0" w:color="auto"/>
        <w:left w:val="none" w:sz="0" w:space="0" w:color="auto"/>
        <w:bottom w:val="none" w:sz="0" w:space="0" w:color="auto"/>
        <w:right w:val="none" w:sz="0" w:space="0" w:color="auto"/>
      </w:divBdr>
    </w:div>
    <w:div w:id="1848011064">
      <w:bodyDiv w:val="1"/>
      <w:marLeft w:val="0"/>
      <w:marRight w:val="0"/>
      <w:marTop w:val="0"/>
      <w:marBottom w:val="0"/>
      <w:divBdr>
        <w:top w:val="none" w:sz="0" w:space="0" w:color="auto"/>
        <w:left w:val="none" w:sz="0" w:space="0" w:color="auto"/>
        <w:bottom w:val="none" w:sz="0" w:space="0" w:color="auto"/>
        <w:right w:val="none" w:sz="0" w:space="0" w:color="auto"/>
      </w:divBdr>
    </w:div>
    <w:div w:id="1942373832">
      <w:bodyDiv w:val="1"/>
      <w:marLeft w:val="0"/>
      <w:marRight w:val="0"/>
      <w:marTop w:val="0"/>
      <w:marBottom w:val="0"/>
      <w:divBdr>
        <w:top w:val="none" w:sz="0" w:space="0" w:color="auto"/>
        <w:left w:val="none" w:sz="0" w:space="0" w:color="auto"/>
        <w:bottom w:val="none" w:sz="0" w:space="0" w:color="auto"/>
        <w:right w:val="none" w:sz="0" w:space="0" w:color="auto"/>
      </w:divBdr>
    </w:div>
    <w:div w:id="2051801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oi.org/10.21037%2Fatm.2019.07.24"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rotect-us.mimecast.com/s/EeFeC0RoGKt4yrKtogs_k"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ElA14</b:Tag>
    <b:SourceType>ArticleInAPeriodical</b:SourceType>
    <b:Guid>{9E95C341-197E-4C41-988F-47586A482601}</b:Guid>
    <b:Title>Fabry's disease</b:Title>
    <b:Year>2014</b:Year>
    <b:Author>
      <b:Author>
        <b:NameList>
          <b:Person>
            <b:Last>El-Abassi</b:Last>
            <b:First>R</b:First>
          </b:Person>
          <b:Person>
            <b:Last>Singhal</b:Last>
            <b:First>D</b:First>
          </b:Person>
          <b:Person>
            <b:Last>England</b:Last>
            <b:First>J</b:First>
            <b:Middle>D</b:Middle>
          </b:Person>
        </b:NameList>
      </b:Author>
    </b:Author>
    <b:JournalName>j Neurol Sci</b:JournalName>
    <b:Pages>5-19</b:Pages>
    <b:PeriodicalTitle>J Neurol Sci</b:PeriodicalTitle>
    <b:Month>Sep</b:Month>
    <b:Day>15</b:Day>
    <b:RefOrder>1</b:RefOrder>
  </b:Source>
  <b:Source>
    <b:Tag>Ort</b:Tag>
    <b:SourceType>ArticleInAPeriodical</b:SourceType>
    <b:Guid>{1E02500B-CE59-4716-8F7A-4321136E513A}</b:Guid>
    <b:Author>
      <b:Author>
        <b:NameList>
          <b:Person>
            <b:Last>Ortiz</b:Last>
            <b:First>A</b:First>
          </b:Person>
          <b:Person>
            <b:Last>Germain</b:Last>
            <b:First>D</b:First>
            <b:Middle>P</b:Middle>
          </b:Person>
          <b:Person>
            <b:Last>Desnick</b:Last>
            <b:First>R</b:First>
            <b:Middle>J</b:Middle>
          </b:Person>
          <b:Person>
            <b:Last>al.</b:Last>
            <b:First>et</b:First>
          </b:Person>
        </b:NameList>
      </b:Author>
    </b:Author>
    <b:RefOrder>2</b:RefOrder>
  </b:Source>
  <b:Source>
    <b:Tag>Fab19</b:Tag>
    <b:SourceType>InternetSite</b:SourceType>
    <b:Guid>{EB9074E0-8931-4A17-9697-705792F4F98F}</b:Guid>
    <b:Title>Fabry disease- NORD</b:Title>
    <b:Year>2019</b:Year>
    <b:Month>May</b:Month>
    <b:Day>7</b:Day>
    <b:InternetSiteTitle>National Organization for Rare Disorders</b:InternetSiteTitle>
    <b:URL>https://rarediseases.org/rare-diseases/fabry-disease/</b:URL>
    <b:RefOrder>3</b:RefOrder>
  </b:Source>
</b:Sourc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05922078F9AF341B83DB01B43EF8E07" ma:contentTypeVersion="7" ma:contentTypeDescription="Create a new document." ma:contentTypeScope="" ma:versionID="ccb46fe0641b144ff87970f571a6692e">
  <xsd:schema xmlns:xsd="http://www.w3.org/2001/XMLSchema" xmlns:xs="http://www.w3.org/2001/XMLSchema" xmlns:p="http://schemas.microsoft.com/office/2006/metadata/properties" xmlns:ns2="dad920b0-b8c1-4a1c-b5ac-a7a88b6ae130" xmlns:ns3="a6763354-e336-4721-b342-7e866b2ed9b0" targetNamespace="http://schemas.microsoft.com/office/2006/metadata/properties" ma:root="true" ma:fieldsID="cc77a800277effe8016b738dbe39bdfd" ns2:_="" ns3:_="">
    <xsd:import namespace="dad920b0-b8c1-4a1c-b5ac-a7a88b6ae130"/>
    <xsd:import namespace="a6763354-e336-4721-b342-7e866b2ed9b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d920b0-b8c1-4a1c-b5ac-a7a88b6ae13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6763354-e336-4721-b342-7e866b2ed9b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SearchProperties" ma:index="1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dad920b0-b8c1-4a1c-b5ac-a7a88b6ae130">
      <UserInfo>
        <DisplayName>Joe Giuliano</DisplayName>
        <AccountId>10</AccountId>
        <AccountType/>
      </UserInfo>
      <UserInfo>
        <DisplayName>Sonja Boon</DisplayName>
        <AccountId>26</AccountId>
        <AccountType/>
      </UserInfo>
      <UserInfo>
        <DisplayName>Kiumars Vadiei</DisplayName>
        <AccountId>25</AccountId>
        <AccountType/>
      </UserInfo>
      <UserInfo>
        <DisplayName>Biliana Veleva-Rotse</DisplayName>
        <AccountId>11</AccountId>
        <AccountType/>
      </UserInfo>
    </SharedWithUsers>
  </documentManagement>
</p:properties>
</file>

<file path=customXml/itemProps1.xml><?xml version="1.0" encoding="utf-8"?>
<ds:datastoreItem xmlns:ds="http://schemas.openxmlformats.org/officeDocument/2006/customXml" ds:itemID="{1D1E2EA6-A215-42BB-8E84-FD738F38D955}">
  <ds:schemaRefs>
    <ds:schemaRef ds:uri="http://schemas.openxmlformats.org/officeDocument/2006/bibliography"/>
  </ds:schemaRefs>
</ds:datastoreItem>
</file>

<file path=customXml/itemProps2.xml><?xml version="1.0" encoding="utf-8"?>
<ds:datastoreItem xmlns:ds="http://schemas.openxmlformats.org/officeDocument/2006/customXml" ds:itemID="{71DFC64D-9FCD-4846-8396-01D397987CDF}">
  <ds:schemaRefs>
    <ds:schemaRef ds:uri="http://schemas.microsoft.com/sharepoint/v3/contenttype/forms"/>
  </ds:schemaRefs>
</ds:datastoreItem>
</file>

<file path=customXml/itemProps3.xml><?xml version="1.0" encoding="utf-8"?>
<ds:datastoreItem xmlns:ds="http://schemas.openxmlformats.org/officeDocument/2006/customXml" ds:itemID="{07BADF22-26CD-4FD9-99FF-6959DE2FE8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d920b0-b8c1-4a1c-b5ac-a7a88b6ae130"/>
    <ds:schemaRef ds:uri="a6763354-e336-4721-b342-7e866b2ed9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04FCE0-948D-4CDA-BCCC-AFB370626DED}">
  <ds:schemaRefs>
    <ds:schemaRef ds:uri="http://schemas.microsoft.com/office/2006/metadata/properties"/>
    <ds:schemaRef ds:uri="http://schemas.microsoft.com/office/infopath/2007/PartnerControls"/>
    <ds:schemaRef ds:uri="dad920b0-b8c1-4a1c-b5ac-a7a88b6ae130"/>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4</Pages>
  <Words>1439</Words>
  <Characters>8203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Amicus Therapeutics Inc.</Company>
  <LinksUpToDate>false</LinksUpToDate>
  <CharactersWithSpaces>9623</CharactersWithSpaces>
  <SharedDoc>false</SharedDoc>
  <HLinks>
    <vt:vector size="12" baseType="variant">
      <vt:variant>
        <vt:i4>1966166</vt:i4>
      </vt:variant>
      <vt:variant>
        <vt:i4>3</vt:i4>
      </vt:variant>
      <vt:variant>
        <vt:i4>0</vt:i4>
      </vt:variant>
      <vt:variant>
        <vt:i4>5</vt:i4>
      </vt:variant>
      <vt:variant>
        <vt:lpwstr>https://doi.org/10.21037%2Fatm.2019.07.24</vt:lpwstr>
      </vt:variant>
      <vt:variant>
        <vt:lpwstr/>
      </vt:variant>
      <vt:variant>
        <vt:i4>4522110</vt:i4>
      </vt:variant>
      <vt:variant>
        <vt:i4>0</vt:i4>
      </vt:variant>
      <vt:variant>
        <vt:i4>0</vt:i4>
      </vt:variant>
      <vt:variant>
        <vt:i4>5</vt:i4>
      </vt:variant>
      <vt:variant>
        <vt:lpwstr>https://protect-us.mimecast.com/s/EeFeC0RoGKt4yrKtogs_k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Sonja Boon</dc:creator>
  <cp:keywords/>
  <dc:description/>
  <cp:lastModifiedBy>Sonja Boon</cp:lastModifiedBy>
  <cp:revision>34</cp:revision>
  <cp:lastPrinted>2019-06-25T13:13:00Z</cp:lastPrinted>
  <dcterms:created xsi:type="dcterms:W3CDTF">2023-04-17T14:56:00Z</dcterms:created>
  <dcterms:modified xsi:type="dcterms:W3CDTF">2023-04-28T16:31:00Z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0x010100505922078F9AF341B83DB01B43EF8E07</vt:lpwstr>
  </property>
  <property fmtid="{D5CDD505-2E9C-101B-9397-08002B2CF9AE}" pid="3" name="MediaServiceImageTags">
    <vt:lpwstr/>
  </property>
  <property fmtid="{D5CDD505-2E9C-101B-9397-08002B2CF9AE}" pid="4" name="MSIP_Label_42ec4a3e-21ef-4e15-97e1-54d4616f4a3d_Enabled">
    <vt:lpwstr>true</vt:lpwstr>
  </property>
  <property fmtid="{D5CDD505-2E9C-101B-9397-08002B2CF9AE}" pid="5" name="MSIP_Label_42ec4a3e-21ef-4e15-97e1-54d4616f4a3d_SetDate">
    <vt:lpwstr>2023-02-15T02:18:39Z</vt:lpwstr>
  </property>
  <property fmtid="{D5CDD505-2E9C-101B-9397-08002B2CF9AE}" pid="6" name="MSIP_Label_42ec4a3e-21ef-4e15-97e1-54d4616f4a3d_Method">
    <vt:lpwstr>Standard</vt:lpwstr>
  </property>
  <property fmtid="{D5CDD505-2E9C-101B-9397-08002B2CF9AE}" pid="7" name="MSIP_Label_42ec4a3e-21ef-4e15-97e1-54d4616f4a3d_Name">
    <vt:lpwstr>Document from Amicus Therapeutics</vt:lpwstr>
  </property>
  <property fmtid="{D5CDD505-2E9C-101B-9397-08002B2CF9AE}" pid="8" name="MSIP_Label_42ec4a3e-21ef-4e15-97e1-54d4616f4a3d_SiteId">
    <vt:lpwstr>73a4ea04-1c92-4660-beb1-4be5f795d238</vt:lpwstr>
  </property>
  <property fmtid="{D5CDD505-2E9C-101B-9397-08002B2CF9AE}" pid="9" name="MSIP_Label_42ec4a3e-21ef-4e15-97e1-54d4616f4a3d_ActionId">
    <vt:lpwstr>39591c55-ec9b-4e37-9357-0b05dc403789</vt:lpwstr>
  </property>
  <property fmtid="{D5CDD505-2E9C-101B-9397-08002B2CF9AE}" pid="10" name="MSIP_Label_42ec4a3e-21ef-4e15-97e1-54d4616f4a3d_ContentBits">
    <vt:lpwstr>0</vt:lpwstr>
  </property>
</Properties>
</file>